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60" w:rsidRPr="006256BF" w:rsidRDefault="003F39CE" w:rsidP="0016523F">
      <w:pPr>
        <w:pStyle w:val="NormalWeb"/>
        <w:rPr>
          <w:b/>
          <w:bCs/>
        </w:rPr>
      </w:pPr>
      <w:bookmarkStart w:id="0" w:name="_GoBack"/>
      <w:bookmarkEnd w:id="0"/>
      <w:r w:rsidRPr="006256BF">
        <w:rPr>
          <w:b/>
          <w:bCs/>
        </w:rPr>
        <w:t xml:space="preserve">Effective aerosol forcing in </w:t>
      </w:r>
      <w:r w:rsidR="00B91C80" w:rsidRPr="006256BF">
        <w:rPr>
          <w:b/>
          <w:bCs/>
        </w:rPr>
        <w:t xml:space="preserve">EAMv2 </w:t>
      </w:r>
      <w:r w:rsidR="001B0907" w:rsidRPr="006256BF">
        <w:rPr>
          <w:b/>
          <w:bCs/>
        </w:rPr>
        <w:t xml:space="preserve">candidate </w:t>
      </w:r>
      <w:r w:rsidR="00B025E0">
        <w:rPr>
          <w:b/>
          <w:bCs/>
        </w:rPr>
        <w:t xml:space="preserve">models </w:t>
      </w:r>
      <w:r w:rsidR="00A14FFB" w:rsidRPr="006256BF">
        <w:rPr>
          <w:b/>
          <w:bCs/>
        </w:rPr>
        <w:t xml:space="preserve">and the impact of </w:t>
      </w:r>
      <w:r w:rsidR="00CF42CD" w:rsidRPr="006256BF">
        <w:rPr>
          <w:b/>
          <w:bCs/>
        </w:rPr>
        <w:t xml:space="preserve">imposing </w:t>
      </w:r>
      <w:r w:rsidR="00492ACD" w:rsidRPr="006256BF">
        <w:rPr>
          <w:b/>
          <w:bCs/>
        </w:rPr>
        <w:t xml:space="preserve">a lower bound </w:t>
      </w:r>
      <w:r w:rsidR="009816BB">
        <w:rPr>
          <w:b/>
          <w:bCs/>
        </w:rPr>
        <w:t>for</w:t>
      </w:r>
      <w:r w:rsidR="002D2F4E" w:rsidRPr="006256BF">
        <w:rPr>
          <w:b/>
          <w:bCs/>
        </w:rPr>
        <w:t xml:space="preserve"> </w:t>
      </w:r>
      <w:r w:rsidR="00CF42CD" w:rsidRPr="006256BF">
        <w:rPr>
          <w:b/>
          <w:bCs/>
        </w:rPr>
        <w:t>cloud droplet number concentration</w:t>
      </w:r>
      <w:r w:rsidR="003116E6" w:rsidRPr="006256BF">
        <w:rPr>
          <w:b/>
          <w:bCs/>
        </w:rPr>
        <w:t xml:space="preserve">s </w:t>
      </w:r>
    </w:p>
    <w:p w:rsidR="007B1C60" w:rsidRDefault="007B1C60" w:rsidP="0016523F">
      <w:pPr>
        <w:pStyle w:val="NormalWeb"/>
      </w:pPr>
      <w:r>
        <w:t>Kai Zhang</w:t>
      </w:r>
      <w:r w:rsidR="000B0857" w:rsidRPr="000B0857">
        <w:rPr>
          <w:vertAlign w:val="superscript"/>
        </w:rPr>
        <w:t>1</w:t>
      </w:r>
      <w:r>
        <w:t>, Chris Golaz</w:t>
      </w:r>
      <w:r w:rsidR="000B0857" w:rsidRPr="000B0857">
        <w:rPr>
          <w:vertAlign w:val="superscript"/>
        </w:rPr>
        <w:t>2</w:t>
      </w:r>
      <w:r>
        <w:t>, Xue Zheng</w:t>
      </w:r>
      <w:r w:rsidR="000B0857" w:rsidRPr="000B0857">
        <w:rPr>
          <w:vertAlign w:val="superscript"/>
        </w:rPr>
        <w:t>2</w:t>
      </w:r>
    </w:p>
    <w:p w:rsidR="000D13DB" w:rsidRDefault="00336DA6" w:rsidP="00336DA6">
      <w:pPr>
        <w:pStyle w:val="NormalWeb"/>
        <w:numPr>
          <w:ilvl w:val="0"/>
          <w:numId w:val="1"/>
        </w:numPr>
      </w:pPr>
      <w:r>
        <w:t>PNNL</w:t>
      </w:r>
    </w:p>
    <w:p w:rsidR="00336DA6" w:rsidRPr="00336DA6" w:rsidRDefault="00336DA6" w:rsidP="00336DA6">
      <w:pPr>
        <w:pStyle w:val="NormalWeb"/>
        <w:numPr>
          <w:ilvl w:val="0"/>
          <w:numId w:val="1"/>
        </w:numPr>
      </w:pPr>
      <w:r>
        <w:t xml:space="preserve">LLNL </w:t>
      </w:r>
    </w:p>
    <w:p w:rsidR="00473D93" w:rsidRPr="004E1E8A" w:rsidRDefault="00473D93" w:rsidP="0016523F">
      <w:pPr>
        <w:pStyle w:val="NormalWeb"/>
        <w:rPr>
          <w:b/>
          <w:bCs/>
        </w:rPr>
      </w:pPr>
      <w:r w:rsidRPr="009A32EE">
        <w:rPr>
          <w:b/>
          <w:bCs/>
        </w:rPr>
        <w:t>Abstract</w:t>
      </w:r>
    </w:p>
    <w:p w:rsidR="00073088" w:rsidRPr="0016523F" w:rsidRDefault="000D5873" w:rsidP="00D65B5C">
      <w:pPr>
        <w:pStyle w:val="NormalWeb"/>
      </w:pPr>
      <w:r>
        <w:t xml:space="preserve">The </w:t>
      </w:r>
      <w:r w:rsidR="00133F34">
        <w:t xml:space="preserve">global mean </w:t>
      </w:r>
      <w:r>
        <w:t xml:space="preserve">effective aerosol forcing </w:t>
      </w:r>
      <w:r w:rsidR="002D0055">
        <w:t>(ERF</w:t>
      </w:r>
      <w:r w:rsidR="002D0055" w:rsidRPr="00327715">
        <w:rPr>
          <w:vertAlign w:val="subscript"/>
        </w:rPr>
        <w:t>aer</w:t>
      </w:r>
      <w:r w:rsidR="002D0055">
        <w:t xml:space="preserve">) </w:t>
      </w:r>
      <w:r w:rsidR="00230516">
        <w:t xml:space="preserve">simulated </w:t>
      </w:r>
      <w:r w:rsidR="00F23413">
        <w:t xml:space="preserve">in </w:t>
      </w:r>
      <w:r w:rsidR="00EF77AF">
        <w:t xml:space="preserve">EAMv1 </w:t>
      </w:r>
      <w:r w:rsidR="00CE0EE8">
        <w:t xml:space="preserve">is </w:t>
      </w:r>
      <w:r w:rsidR="006740FB">
        <w:t>relatively large</w:t>
      </w:r>
      <w:r w:rsidR="00967E75">
        <w:t xml:space="preserve"> compared</w:t>
      </w:r>
      <w:r w:rsidR="00551172">
        <w:t xml:space="preserve"> to</w:t>
      </w:r>
      <w:r w:rsidR="0035317D">
        <w:t xml:space="preserve"> </w:t>
      </w:r>
      <w:r w:rsidR="00343B09">
        <w:t xml:space="preserve">the </w:t>
      </w:r>
      <w:r w:rsidR="0035317D">
        <w:t xml:space="preserve">CMIP5 </w:t>
      </w:r>
      <w:r w:rsidR="00CE5BD0">
        <w:t>model estimate</w:t>
      </w:r>
      <w:r w:rsidR="00C41AC7">
        <w:t>s</w:t>
      </w:r>
      <w:r w:rsidR="00132B21">
        <w:t>.</w:t>
      </w:r>
      <w:r w:rsidR="008F46F2">
        <w:t xml:space="preserve"> </w:t>
      </w:r>
      <w:r w:rsidR="00FB4C5F">
        <w:t>During</w:t>
      </w:r>
      <w:r w:rsidR="0012255B">
        <w:t xml:space="preserve"> </w:t>
      </w:r>
      <w:r w:rsidR="00164F63">
        <w:t xml:space="preserve">EAMv2 </w:t>
      </w:r>
      <w:r w:rsidR="002F6D1F">
        <w:t>development</w:t>
      </w:r>
      <w:r w:rsidR="00FD1B57">
        <w:t>,</w:t>
      </w:r>
      <w:r w:rsidR="00520E73">
        <w:t xml:space="preserve"> </w:t>
      </w:r>
      <w:r w:rsidR="00790F4B">
        <w:t xml:space="preserve">efforts </w:t>
      </w:r>
      <w:r w:rsidR="002E13F1">
        <w:t>were</w:t>
      </w:r>
      <w:r w:rsidR="00790F4B">
        <w:t xml:space="preserve"> made </w:t>
      </w:r>
      <w:r w:rsidR="000D0749">
        <w:t xml:space="preserve">to </w:t>
      </w:r>
      <w:r w:rsidR="0076244C">
        <w:t xml:space="preserve">reduce </w:t>
      </w:r>
      <w:r w:rsidR="00F504AF">
        <w:t>ERF</w:t>
      </w:r>
      <w:r w:rsidR="00F504AF" w:rsidRPr="00327715">
        <w:rPr>
          <w:vertAlign w:val="subscript"/>
        </w:rPr>
        <w:t>aer</w:t>
      </w:r>
      <w:r w:rsidR="00F504AF">
        <w:t xml:space="preserve"> </w:t>
      </w:r>
      <w:r w:rsidR="0076244C">
        <w:t xml:space="preserve">through </w:t>
      </w:r>
      <w:r w:rsidR="007527BC">
        <w:t xml:space="preserve">proper </w:t>
      </w:r>
      <w:r w:rsidR="00EC53F8">
        <w:t>model tuning</w:t>
      </w:r>
      <w:r w:rsidR="00653F62">
        <w:t xml:space="preserve"> and the associated </w:t>
      </w:r>
      <w:r w:rsidR="0086304D">
        <w:t xml:space="preserve">changes </w:t>
      </w:r>
      <w:r w:rsidR="00120ED2">
        <w:t xml:space="preserve">in </w:t>
      </w:r>
      <w:r w:rsidR="002B17BF">
        <w:t xml:space="preserve">cloud </w:t>
      </w:r>
      <w:r w:rsidR="00D24D97">
        <w:t>properties</w:t>
      </w:r>
      <w:r w:rsidR="002B17BF">
        <w:t xml:space="preserve">. </w:t>
      </w:r>
      <w:r w:rsidR="00F9125F">
        <w:t xml:space="preserve">In this work, we </w:t>
      </w:r>
      <w:r w:rsidR="00963BA6">
        <w:t>assess</w:t>
      </w:r>
      <w:r w:rsidR="00BC2A1B">
        <w:t xml:space="preserve"> </w:t>
      </w:r>
      <w:r w:rsidR="00A23DBC">
        <w:t>ERF</w:t>
      </w:r>
      <w:r w:rsidR="00A23DBC" w:rsidRPr="00327715">
        <w:rPr>
          <w:vertAlign w:val="subscript"/>
        </w:rPr>
        <w:t>aer</w:t>
      </w:r>
      <w:r w:rsidR="00A23DBC">
        <w:t xml:space="preserve"> </w:t>
      </w:r>
      <w:r w:rsidR="00EF57EC">
        <w:t xml:space="preserve">in the EAMv2 </w:t>
      </w:r>
      <w:r w:rsidR="00D04E56">
        <w:t xml:space="preserve">candidate models </w:t>
      </w:r>
      <w:r w:rsidR="00DD72C1">
        <w:t xml:space="preserve">and investigate </w:t>
      </w:r>
      <w:r w:rsidR="00746E3D">
        <w:t>how the parameter tuning</w:t>
      </w:r>
      <w:r w:rsidR="003810F1">
        <w:t xml:space="preserve"> as well as other </w:t>
      </w:r>
      <w:r w:rsidR="00454643">
        <w:t>factors</w:t>
      </w:r>
      <w:r w:rsidR="003810F1">
        <w:t xml:space="preserve"> </w:t>
      </w:r>
      <w:r w:rsidR="00883C32">
        <w:t xml:space="preserve">(such as </w:t>
      </w:r>
      <w:r w:rsidR="00D078A7">
        <w:t xml:space="preserve">changes </w:t>
      </w:r>
      <w:r w:rsidR="009E00F6">
        <w:t xml:space="preserve">in </w:t>
      </w:r>
      <w:r w:rsidR="00B46954">
        <w:t xml:space="preserve">model grid, transport, </w:t>
      </w:r>
      <w:r w:rsidR="009C53F4">
        <w:t>ice nuclea</w:t>
      </w:r>
      <w:r w:rsidR="0040244D">
        <w:t>tion</w:t>
      </w:r>
      <w:r w:rsidR="0082573F">
        <w:t xml:space="preserve">, </w:t>
      </w:r>
      <w:r w:rsidR="00B46954">
        <w:t xml:space="preserve">and </w:t>
      </w:r>
      <w:r w:rsidR="003556A8">
        <w:t>etc.</w:t>
      </w:r>
      <w:r w:rsidR="00490E47">
        <w:t>)</w:t>
      </w:r>
      <w:r w:rsidR="004F22BB">
        <w:t>.</w:t>
      </w:r>
      <w:r w:rsidR="00340DCD">
        <w:t xml:space="preserve"> Consistent with previous work, </w:t>
      </w:r>
      <w:r w:rsidR="00873ACD">
        <w:t>proper</w:t>
      </w:r>
      <w:r w:rsidR="00A24221">
        <w:t xml:space="preserve"> parameter tuning </w:t>
      </w:r>
      <w:r w:rsidR="00C27C43">
        <w:t xml:space="preserve">significantly </w:t>
      </w:r>
      <w:r w:rsidR="005F27BB">
        <w:t>reduce</w:t>
      </w:r>
      <w:r w:rsidR="006073C2">
        <w:t>s</w:t>
      </w:r>
      <w:r w:rsidR="00032C75">
        <w:t xml:space="preserve"> </w:t>
      </w:r>
      <w:r w:rsidR="00E6024E">
        <w:t xml:space="preserve">the </w:t>
      </w:r>
      <w:r w:rsidR="00327715">
        <w:t>ERF</w:t>
      </w:r>
      <w:r w:rsidR="00327715" w:rsidRPr="00327715">
        <w:rPr>
          <w:vertAlign w:val="subscript"/>
        </w:rPr>
        <w:t>aer</w:t>
      </w:r>
      <w:r w:rsidR="00327715">
        <w:t xml:space="preserve"> </w:t>
      </w:r>
      <w:r w:rsidR="00816B23">
        <w:t xml:space="preserve">in both the shortwave </w:t>
      </w:r>
      <w:r w:rsidR="00F31C69">
        <w:t xml:space="preserve">(SW) </w:t>
      </w:r>
      <w:r w:rsidR="00816B23">
        <w:t xml:space="preserve">and longwave </w:t>
      </w:r>
      <w:r w:rsidR="00E72237">
        <w:t xml:space="preserve">(LW) </w:t>
      </w:r>
      <w:r w:rsidR="00C701F7">
        <w:t>component</w:t>
      </w:r>
      <w:r w:rsidR="007B1431">
        <w:t>s</w:t>
      </w:r>
      <w:r w:rsidR="00C701F7">
        <w:t xml:space="preserve">. </w:t>
      </w:r>
      <w:r w:rsidR="0020798B">
        <w:t xml:space="preserve">On the other hand, </w:t>
      </w:r>
      <w:r w:rsidR="002F5374">
        <w:t xml:space="preserve">the global mean </w:t>
      </w:r>
      <w:r w:rsidR="00BA5F04">
        <w:t>ERF</w:t>
      </w:r>
      <w:r w:rsidR="00BA5F04" w:rsidRPr="00327715">
        <w:rPr>
          <w:vertAlign w:val="subscript"/>
        </w:rPr>
        <w:t>aer</w:t>
      </w:r>
      <w:r w:rsidR="00BA5F04">
        <w:t xml:space="preserve"> </w:t>
      </w:r>
      <w:r w:rsidR="005837E0">
        <w:t xml:space="preserve">is </w:t>
      </w:r>
      <w:r w:rsidR="00232811">
        <w:t xml:space="preserve">relatively small due to the compensation between </w:t>
      </w:r>
      <w:r w:rsidR="00640D44">
        <w:t xml:space="preserve">the </w:t>
      </w:r>
      <w:r w:rsidR="00915554">
        <w:t>two</w:t>
      </w:r>
      <w:r w:rsidR="00DC2372">
        <w:t xml:space="preserve"> components.</w:t>
      </w:r>
      <w:r w:rsidR="00AD73E7">
        <w:t xml:space="preserve"> </w:t>
      </w:r>
      <w:r w:rsidR="00864912">
        <w:t>I</w:t>
      </w:r>
      <w:r w:rsidR="005A5590">
        <w:t xml:space="preserve">mposing a minimum </w:t>
      </w:r>
      <w:r w:rsidR="00A17B02">
        <w:t xml:space="preserve">cloud </w:t>
      </w:r>
      <w:r w:rsidR="005A5590">
        <w:t>droplet number concentration</w:t>
      </w:r>
      <w:r w:rsidR="00CE1568">
        <w:t xml:space="preserve"> (CDNC</w:t>
      </w:r>
      <w:r w:rsidR="00362AEA" w:rsidRPr="003E6ABB">
        <w:rPr>
          <w:vertAlign w:val="subscript"/>
        </w:rPr>
        <w:t>min</w:t>
      </w:r>
      <w:r w:rsidR="00CE1568">
        <w:t>)</w:t>
      </w:r>
      <w:r w:rsidR="00E47B99">
        <w:t xml:space="preserve"> of 10-</w:t>
      </w:r>
      <w:r w:rsidR="009E2068">
        <w:t>3</w:t>
      </w:r>
      <w:r w:rsidR="00E47B99">
        <w:t>0 cm</w:t>
      </w:r>
      <w:r w:rsidR="00E47B99" w:rsidRPr="00413B12">
        <w:rPr>
          <w:vertAlign w:val="superscript"/>
        </w:rPr>
        <w:t>-3</w:t>
      </w:r>
      <w:r w:rsidR="00E47B99">
        <w:t xml:space="preserve"> </w:t>
      </w:r>
      <w:r w:rsidR="00F41383">
        <w:t xml:space="preserve">in the </w:t>
      </w:r>
      <w:r w:rsidR="00EF2D8E">
        <w:t>EAMv2</w:t>
      </w:r>
      <w:r w:rsidR="000E38D0">
        <w:t xml:space="preserve"> </w:t>
      </w:r>
      <w:r w:rsidR="005A7F12">
        <w:t>candidate</w:t>
      </w:r>
      <w:r w:rsidR="00EF2D8E">
        <w:t xml:space="preserve"> </w:t>
      </w:r>
      <w:r w:rsidR="00F90C15">
        <w:t xml:space="preserve">has a large impact on the net </w:t>
      </w:r>
      <w:r w:rsidR="001302EA">
        <w:t>ERF</w:t>
      </w:r>
      <w:r w:rsidR="001302EA" w:rsidRPr="00327715">
        <w:rPr>
          <w:vertAlign w:val="subscript"/>
        </w:rPr>
        <w:t>aer</w:t>
      </w:r>
      <w:r w:rsidR="001302EA">
        <w:t xml:space="preserve"> </w:t>
      </w:r>
      <w:r w:rsidR="000C7FCC">
        <w:t>(</w:t>
      </w:r>
      <w:r w:rsidR="009F3D0B">
        <w:t xml:space="preserve">less negative by </w:t>
      </w:r>
      <w:r w:rsidR="000C7FCC">
        <w:t>0.4-</w:t>
      </w:r>
      <w:r w:rsidR="00E73E74">
        <w:t>0.8</w:t>
      </w:r>
      <w:r w:rsidR="008E0EEF">
        <w:t xml:space="preserve"> </w:t>
      </w:r>
      <w:r w:rsidR="00E73E74">
        <w:t>Wm</w:t>
      </w:r>
      <w:r w:rsidR="00E73E74" w:rsidRPr="003A31F4">
        <w:rPr>
          <w:vertAlign w:val="superscript"/>
        </w:rPr>
        <w:t>-2</w:t>
      </w:r>
      <w:r w:rsidR="00E73E74">
        <w:t>)</w:t>
      </w:r>
      <w:r w:rsidR="00D950C3">
        <w:t xml:space="preserve">, which </w:t>
      </w:r>
      <w:r w:rsidR="00D36307">
        <w:t>is c</w:t>
      </w:r>
      <w:r w:rsidR="00D950C3">
        <w:t>onsistent with previous studies.</w:t>
      </w:r>
      <w:r w:rsidR="00A37CC2">
        <w:t xml:space="preserve"> Large </w:t>
      </w:r>
      <w:r w:rsidR="00EB0BD3">
        <w:t xml:space="preserve">impact </w:t>
      </w:r>
      <w:r w:rsidR="00D37C2E">
        <w:t>of CDNC</w:t>
      </w:r>
      <w:r w:rsidR="00D37C2E" w:rsidRPr="00BD58BF">
        <w:rPr>
          <w:vertAlign w:val="subscript"/>
        </w:rPr>
        <w:t>min</w:t>
      </w:r>
      <w:r w:rsidR="00D37C2E">
        <w:t xml:space="preserve"> </w:t>
      </w:r>
      <w:r w:rsidR="00EB2FE5">
        <w:t xml:space="preserve">is found </w:t>
      </w:r>
      <w:r w:rsidR="00B2033D">
        <w:t>in regions</w:t>
      </w:r>
      <w:r w:rsidR="00FD0932">
        <w:t>/</w:t>
      </w:r>
      <w:r w:rsidR="002716DB">
        <w:t>seasons</w:t>
      </w:r>
      <w:r w:rsidR="00B2033D">
        <w:t xml:space="preserve"> </w:t>
      </w:r>
      <w:r w:rsidR="00B11F07">
        <w:t xml:space="preserve">(e.g. </w:t>
      </w:r>
      <w:r w:rsidR="00156048">
        <w:t>high-latitudes</w:t>
      </w:r>
      <w:r w:rsidR="00D44EF8">
        <w:t xml:space="preserve"> in </w:t>
      </w:r>
      <w:r w:rsidR="004105F0">
        <w:t xml:space="preserve">boreal </w:t>
      </w:r>
      <w:r w:rsidR="00D44EF8">
        <w:t>summer</w:t>
      </w:r>
      <w:r w:rsidR="00156048">
        <w:t xml:space="preserve">) </w:t>
      </w:r>
      <w:r w:rsidR="00B2033D">
        <w:t xml:space="preserve">where </w:t>
      </w:r>
      <w:r w:rsidR="00674A07">
        <w:t xml:space="preserve">the </w:t>
      </w:r>
      <w:r w:rsidR="0068011C">
        <w:t>CDNC</w:t>
      </w:r>
      <w:r w:rsidR="00542977">
        <w:t xml:space="preserve"> </w:t>
      </w:r>
      <w:r w:rsidR="001C7E0F">
        <w:t xml:space="preserve">is </w:t>
      </w:r>
      <w:r w:rsidR="00D9305B">
        <w:t xml:space="preserve">very small </w:t>
      </w:r>
      <w:r w:rsidR="00905A83">
        <w:t>in pre</w:t>
      </w:r>
      <w:r w:rsidR="001D32EE">
        <w:t xml:space="preserve">-industrial </w:t>
      </w:r>
      <w:r w:rsidR="006E43C1">
        <w:t xml:space="preserve">era but </w:t>
      </w:r>
      <w:r w:rsidR="002A417D">
        <w:t xml:space="preserve">much </w:t>
      </w:r>
      <w:r w:rsidR="003B0755">
        <w:t xml:space="preserve">larger in present-day condition. </w:t>
      </w:r>
      <w:r w:rsidR="00073088">
        <w:t>This suggest</w:t>
      </w:r>
      <w:r w:rsidR="00610112">
        <w:t xml:space="preserve">s </w:t>
      </w:r>
      <w:r w:rsidR="00D22F34">
        <w:t xml:space="preserve">the cloud and aerosol </w:t>
      </w:r>
      <w:r w:rsidR="00C003F8">
        <w:t>parameterizations</w:t>
      </w:r>
      <w:r w:rsidR="0033402B">
        <w:t xml:space="preserve"> in EAM</w:t>
      </w:r>
      <w:r w:rsidR="00C003F8">
        <w:t xml:space="preserve"> </w:t>
      </w:r>
      <w:r w:rsidR="00B93D93">
        <w:t>still need to be improved</w:t>
      </w:r>
      <w:r w:rsidR="009A40A5">
        <w:t xml:space="preserve"> to</w:t>
      </w:r>
      <w:r w:rsidR="00161CF4">
        <w:t xml:space="preserve"> better</w:t>
      </w:r>
      <w:r w:rsidR="009A40A5">
        <w:t xml:space="preserve"> represent the pre-industrial climate</w:t>
      </w:r>
      <w:r w:rsidR="00DC143F">
        <w:t xml:space="preserve">. </w:t>
      </w:r>
      <w:r w:rsidR="00C37740">
        <w:t xml:space="preserve"> </w:t>
      </w:r>
    </w:p>
    <w:sectPr w:rsidR="00073088" w:rsidRPr="0016523F" w:rsidSect="002B1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314EA"/>
    <w:multiLevelType w:val="hybridMultilevel"/>
    <w:tmpl w:val="1D604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3F"/>
    <w:rsid w:val="00013B25"/>
    <w:rsid w:val="00013FDA"/>
    <w:rsid w:val="0003240E"/>
    <w:rsid w:val="00032C75"/>
    <w:rsid w:val="00034BD3"/>
    <w:rsid w:val="00045606"/>
    <w:rsid w:val="00056F85"/>
    <w:rsid w:val="000575E9"/>
    <w:rsid w:val="00073088"/>
    <w:rsid w:val="0007500A"/>
    <w:rsid w:val="000876B4"/>
    <w:rsid w:val="00096145"/>
    <w:rsid w:val="000B0857"/>
    <w:rsid w:val="000B13DA"/>
    <w:rsid w:val="000B3F3B"/>
    <w:rsid w:val="000C7FCC"/>
    <w:rsid w:val="000D0749"/>
    <w:rsid w:val="000D13DB"/>
    <w:rsid w:val="000D5873"/>
    <w:rsid w:val="000E38D0"/>
    <w:rsid w:val="000E5CEA"/>
    <w:rsid w:val="001066DF"/>
    <w:rsid w:val="00120ED2"/>
    <w:rsid w:val="0012255B"/>
    <w:rsid w:val="001302EA"/>
    <w:rsid w:val="00132B21"/>
    <w:rsid w:val="00133F34"/>
    <w:rsid w:val="001345A1"/>
    <w:rsid w:val="0013471D"/>
    <w:rsid w:val="001353DB"/>
    <w:rsid w:val="00144429"/>
    <w:rsid w:val="0014609E"/>
    <w:rsid w:val="00156048"/>
    <w:rsid w:val="00161CF4"/>
    <w:rsid w:val="00163BC2"/>
    <w:rsid w:val="00164074"/>
    <w:rsid w:val="00164F63"/>
    <w:rsid w:val="0016523F"/>
    <w:rsid w:val="00181AE0"/>
    <w:rsid w:val="001A22EC"/>
    <w:rsid w:val="001B0907"/>
    <w:rsid w:val="001C31C3"/>
    <w:rsid w:val="001C7E0F"/>
    <w:rsid w:val="001D32EE"/>
    <w:rsid w:val="001D4234"/>
    <w:rsid w:val="001E067B"/>
    <w:rsid w:val="001E7218"/>
    <w:rsid w:val="00204539"/>
    <w:rsid w:val="0020798B"/>
    <w:rsid w:val="002256E9"/>
    <w:rsid w:val="00230516"/>
    <w:rsid w:val="00232811"/>
    <w:rsid w:val="002408C4"/>
    <w:rsid w:val="002413AB"/>
    <w:rsid w:val="0024162F"/>
    <w:rsid w:val="00243A06"/>
    <w:rsid w:val="002449F4"/>
    <w:rsid w:val="002612E4"/>
    <w:rsid w:val="00267267"/>
    <w:rsid w:val="0027043D"/>
    <w:rsid w:val="002716DB"/>
    <w:rsid w:val="00291B40"/>
    <w:rsid w:val="002A417D"/>
    <w:rsid w:val="002B17BF"/>
    <w:rsid w:val="002B1A91"/>
    <w:rsid w:val="002C3757"/>
    <w:rsid w:val="002D0055"/>
    <w:rsid w:val="002D2F4E"/>
    <w:rsid w:val="002E13F1"/>
    <w:rsid w:val="002E21A9"/>
    <w:rsid w:val="002E3FEC"/>
    <w:rsid w:val="002F5374"/>
    <w:rsid w:val="002F6D1F"/>
    <w:rsid w:val="00300103"/>
    <w:rsid w:val="0030353F"/>
    <w:rsid w:val="00305032"/>
    <w:rsid w:val="003116E6"/>
    <w:rsid w:val="00327715"/>
    <w:rsid w:val="00333444"/>
    <w:rsid w:val="0033402B"/>
    <w:rsid w:val="00336DA6"/>
    <w:rsid w:val="00340DCD"/>
    <w:rsid w:val="00343B09"/>
    <w:rsid w:val="00350899"/>
    <w:rsid w:val="00352346"/>
    <w:rsid w:val="0035317D"/>
    <w:rsid w:val="003556A8"/>
    <w:rsid w:val="003560F0"/>
    <w:rsid w:val="00356180"/>
    <w:rsid w:val="003605E6"/>
    <w:rsid w:val="0036175E"/>
    <w:rsid w:val="00362AEA"/>
    <w:rsid w:val="00364B33"/>
    <w:rsid w:val="003747FE"/>
    <w:rsid w:val="003810F1"/>
    <w:rsid w:val="003858B8"/>
    <w:rsid w:val="003A31F4"/>
    <w:rsid w:val="003A4967"/>
    <w:rsid w:val="003B0755"/>
    <w:rsid w:val="003C5A41"/>
    <w:rsid w:val="003E0A33"/>
    <w:rsid w:val="003E270D"/>
    <w:rsid w:val="003E6ABB"/>
    <w:rsid w:val="003E71C7"/>
    <w:rsid w:val="003F0A5B"/>
    <w:rsid w:val="003F39CE"/>
    <w:rsid w:val="003F67CE"/>
    <w:rsid w:val="003F7BC9"/>
    <w:rsid w:val="0040038D"/>
    <w:rsid w:val="0040244D"/>
    <w:rsid w:val="004104B8"/>
    <w:rsid w:val="004105F0"/>
    <w:rsid w:val="00413B12"/>
    <w:rsid w:val="00423585"/>
    <w:rsid w:val="00425E17"/>
    <w:rsid w:val="00454643"/>
    <w:rsid w:val="00462C70"/>
    <w:rsid w:val="004725F3"/>
    <w:rsid w:val="00473D93"/>
    <w:rsid w:val="0048255E"/>
    <w:rsid w:val="004828D5"/>
    <w:rsid w:val="00490E47"/>
    <w:rsid w:val="00492ACD"/>
    <w:rsid w:val="004956E9"/>
    <w:rsid w:val="004B09B8"/>
    <w:rsid w:val="004B195D"/>
    <w:rsid w:val="004B79BB"/>
    <w:rsid w:val="004D5485"/>
    <w:rsid w:val="004E1E8A"/>
    <w:rsid w:val="004E435A"/>
    <w:rsid w:val="004F22BB"/>
    <w:rsid w:val="004F3216"/>
    <w:rsid w:val="004F3CE1"/>
    <w:rsid w:val="004F7382"/>
    <w:rsid w:val="00520E73"/>
    <w:rsid w:val="0052618E"/>
    <w:rsid w:val="00532801"/>
    <w:rsid w:val="00542977"/>
    <w:rsid w:val="00551172"/>
    <w:rsid w:val="005526B6"/>
    <w:rsid w:val="00564DB8"/>
    <w:rsid w:val="005715D2"/>
    <w:rsid w:val="005837E0"/>
    <w:rsid w:val="005949CB"/>
    <w:rsid w:val="005A2D22"/>
    <w:rsid w:val="005A5590"/>
    <w:rsid w:val="005A7F12"/>
    <w:rsid w:val="005B39E9"/>
    <w:rsid w:val="005C6A4F"/>
    <w:rsid w:val="005F27BB"/>
    <w:rsid w:val="005F3228"/>
    <w:rsid w:val="0060486E"/>
    <w:rsid w:val="006073C2"/>
    <w:rsid w:val="00607B36"/>
    <w:rsid w:val="00610112"/>
    <w:rsid w:val="00611568"/>
    <w:rsid w:val="006135CF"/>
    <w:rsid w:val="006239D2"/>
    <w:rsid w:val="006256BF"/>
    <w:rsid w:val="006408E4"/>
    <w:rsid w:val="00640D44"/>
    <w:rsid w:val="00653C05"/>
    <w:rsid w:val="00653F62"/>
    <w:rsid w:val="006740FB"/>
    <w:rsid w:val="00674A07"/>
    <w:rsid w:val="0068011C"/>
    <w:rsid w:val="0068174D"/>
    <w:rsid w:val="006918A6"/>
    <w:rsid w:val="00693E91"/>
    <w:rsid w:val="00694F2D"/>
    <w:rsid w:val="006A7FA4"/>
    <w:rsid w:val="006B48A8"/>
    <w:rsid w:val="006D491A"/>
    <w:rsid w:val="006E4225"/>
    <w:rsid w:val="006E43C1"/>
    <w:rsid w:val="006F533D"/>
    <w:rsid w:val="006F6BAC"/>
    <w:rsid w:val="00701D15"/>
    <w:rsid w:val="00727CC6"/>
    <w:rsid w:val="007450BD"/>
    <w:rsid w:val="00746E3D"/>
    <w:rsid w:val="00746F54"/>
    <w:rsid w:val="00747766"/>
    <w:rsid w:val="007527BC"/>
    <w:rsid w:val="0076244C"/>
    <w:rsid w:val="00780CA9"/>
    <w:rsid w:val="007821AC"/>
    <w:rsid w:val="00785C5F"/>
    <w:rsid w:val="00790F4B"/>
    <w:rsid w:val="007B0C2D"/>
    <w:rsid w:val="007B0D76"/>
    <w:rsid w:val="007B1431"/>
    <w:rsid w:val="007B1C60"/>
    <w:rsid w:val="007C0B19"/>
    <w:rsid w:val="007C5516"/>
    <w:rsid w:val="007E5871"/>
    <w:rsid w:val="007E70B0"/>
    <w:rsid w:val="00806BF8"/>
    <w:rsid w:val="00816B23"/>
    <w:rsid w:val="008242C8"/>
    <w:rsid w:val="0082573F"/>
    <w:rsid w:val="008536A8"/>
    <w:rsid w:val="0086304D"/>
    <w:rsid w:val="00864912"/>
    <w:rsid w:val="00871221"/>
    <w:rsid w:val="00873ACD"/>
    <w:rsid w:val="00880D41"/>
    <w:rsid w:val="00883C32"/>
    <w:rsid w:val="0089189E"/>
    <w:rsid w:val="008919CA"/>
    <w:rsid w:val="008943D6"/>
    <w:rsid w:val="008A0F76"/>
    <w:rsid w:val="008A1B1F"/>
    <w:rsid w:val="008B1BB3"/>
    <w:rsid w:val="008C7543"/>
    <w:rsid w:val="008D513F"/>
    <w:rsid w:val="008E0EEF"/>
    <w:rsid w:val="008F012C"/>
    <w:rsid w:val="008F46F2"/>
    <w:rsid w:val="00902344"/>
    <w:rsid w:val="00904316"/>
    <w:rsid w:val="00905A83"/>
    <w:rsid w:val="00905FF6"/>
    <w:rsid w:val="00915554"/>
    <w:rsid w:val="009226A6"/>
    <w:rsid w:val="00952A27"/>
    <w:rsid w:val="00955047"/>
    <w:rsid w:val="00963BA6"/>
    <w:rsid w:val="00967853"/>
    <w:rsid w:val="00967E75"/>
    <w:rsid w:val="00976A8F"/>
    <w:rsid w:val="009816BB"/>
    <w:rsid w:val="009904FA"/>
    <w:rsid w:val="009A32EE"/>
    <w:rsid w:val="009A40A5"/>
    <w:rsid w:val="009A7565"/>
    <w:rsid w:val="009B79C5"/>
    <w:rsid w:val="009C12ED"/>
    <w:rsid w:val="009C53F4"/>
    <w:rsid w:val="009E00F6"/>
    <w:rsid w:val="009E2068"/>
    <w:rsid w:val="009F00F4"/>
    <w:rsid w:val="009F3D0B"/>
    <w:rsid w:val="00A12332"/>
    <w:rsid w:val="00A14B4A"/>
    <w:rsid w:val="00A14FFB"/>
    <w:rsid w:val="00A17B02"/>
    <w:rsid w:val="00A23DBC"/>
    <w:rsid w:val="00A24221"/>
    <w:rsid w:val="00A37CC2"/>
    <w:rsid w:val="00A61AC5"/>
    <w:rsid w:val="00A6645D"/>
    <w:rsid w:val="00A677E4"/>
    <w:rsid w:val="00A71546"/>
    <w:rsid w:val="00A95D85"/>
    <w:rsid w:val="00AC0AAD"/>
    <w:rsid w:val="00AD73E7"/>
    <w:rsid w:val="00AF2E8E"/>
    <w:rsid w:val="00B025E0"/>
    <w:rsid w:val="00B04614"/>
    <w:rsid w:val="00B11F07"/>
    <w:rsid w:val="00B12ADF"/>
    <w:rsid w:val="00B20290"/>
    <w:rsid w:val="00B2033D"/>
    <w:rsid w:val="00B344EB"/>
    <w:rsid w:val="00B4009D"/>
    <w:rsid w:val="00B46954"/>
    <w:rsid w:val="00B67114"/>
    <w:rsid w:val="00B725CF"/>
    <w:rsid w:val="00B72D03"/>
    <w:rsid w:val="00B73275"/>
    <w:rsid w:val="00B90C92"/>
    <w:rsid w:val="00B91C80"/>
    <w:rsid w:val="00B93D93"/>
    <w:rsid w:val="00B95FA4"/>
    <w:rsid w:val="00BA5F04"/>
    <w:rsid w:val="00BB0C1B"/>
    <w:rsid w:val="00BB129C"/>
    <w:rsid w:val="00BC0FF6"/>
    <w:rsid w:val="00BC2A1B"/>
    <w:rsid w:val="00BC73E0"/>
    <w:rsid w:val="00BD58BF"/>
    <w:rsid w:val="00BD7BBD"/>
    <w:rsid w:val="00BE0A14"/>
    <w:rsid w:val="00C003F8"/>
    <w:rsid w:val="00C06315"/>
    <w:rsid w:val="00C11908"/>
    <w:rsid w:val="00C14CEC"/>
    <w:rsid w:val="00C16259"/>
    <w:rsid w:val="00C21D6C"/>
    <w:rsid w:val="00C21FDD"/>
    <w:rsid w:val="00C23282"/>
    <w:rsid w:val="00C27C43"/>
    <w:rsid w:val="00C37740"/>
    <w:rsid w:val="00C40853"/>
    <w:rsid w:val="00C41AC7"/>
    <w:rsid w:val="00C4499D"/>
    <w:rsid w:val="00C701F7"/>
    <w:rsid w:val="00C77CC1"/>
    <w:rsid w:val="00CA02B8"/>
    <w:rsid w:val="00CC1FEB"/>
    <w:rsid w:val="00CC2F88"/>
    <w:rsid w:val="00CC460A"/>
    <w:rsid w:val="00CD5BD1"/>
    <w:rsid w:val="00CD6735"/>
    <w:rsid w:val="00CE0EE8"/>
    <w:rsid w:val="00CE1568"/>
    <w:rsid w:val="00CE28FB"/>
    <w:rsid w:val="00CE5BD0"/>
    <w:rsid w:val="00CF2BE3"/>
    <w:rsid w:val="00CF42CD"/>
    <w:rsid w:val="00D02DC8"/>
    <w:rsid w:val="00D04E56"/>
    <w:rsid w:val="00D078A7"/>
    <w:rsid w:val="00D142B6"/>
    <w:rsid w:val="00D22F34"/>
    <w:rsid w:val="00D24D97"/>
    <w:rsid w:val="00D36307"/>
    <w:rsid w:val="00D37C2E"/>
    <w:rsid w:val="00D44EF8"/>
    <w:rsid w:val="00D60DB3"/>
    <w:rsid w:val="00D60FBA"/>
    <w:rsid w:val="00D65B5C"/>
    <w:rsid w:val="00D70A32"/>
    <w:rsid w:val="00D76397"/>
    <w:rsid w:val="00D7734B"/>
    <w:rsid w:val="00D9305B"/>
    <w:rsid w:val="00D937A0"/>
    <w:rsid w:val="00D950C3"/>
    <w:rsid w:val="00D97ADB"/>
    <w:rsid w:val="00DB2A44"/>
    <w:rsid w:val="00DB3FF7"/>
    <w:rsid w:val="00DB7CA1"/>
    <w:rsid w:val="00DC143F"/>
    <w:rsid w:val="00DC2372"/>
    <w:rsid w:val="00DD531F"/>
    <w:rsid w:val="00DD5F11"/>
    <w:rsid w:val="00DD72C1"/>
    <w:rsid w:val="00E03CDF"/>
    <w:rsid w:val="00E12255"/>
    <w:rsid w:val="00E12D92"/>
    <w:rsid w:val="00E16FBF"/>
    <w:rsid w:val="00E3325B"/>
    <w:rsid w:val="00E47B99"/>
    <w:rsid w:val="00E6024E"/>
    <w:rsid w:val="00E618A6"/>
    <w:rsid w:val="00E67D36"/>
    <w:rsid w:val="00E72237"/>
    <w:rsid w:val="00E73E74"/>
    <w:rsid w:val="00E961FA"/>
    <w:rsid w:val="00E966B5"/>
    <w:rsid w:val="00E96B79"/>
    <w:rsid w:val="00EA2F0D"/>
    <w:rsid w:val="00EB0BD3"/>
    <w:rsid w:val="00EB2FE5"/>
    <w:rsid w:val="00EC53F8"/>
    <w:rsid w:val="00ED2DAF"/>
    <w:rsid w:val="00ED4328"/>
    <w:rsid w:val="00EE3655"/>
    <w:rsid w:val="00EF2001"/>
    <w:rsid w:val="00EF2D8E"/>
    <w:rsid w:val="00EF3AB7"/>
    <w:rsid w:val="00EF57EC"/>
    <w:rsid w:val="00EF77AF"/>
    <w:rsid w:val="00F0106D"/>
    <w:rsid w:val="00F16BD4"/>
    <w:rsid w:val="00F23413"/>
    <w:rsid w:val="00F235D6"/>
    <w:rsid w:val="00F25551"/>
    <w:rsid w:val="00F31C69"/>
    <w:rsid w:val="00F41383"/>
    <w:rsid w:val="00F504AF"/>
    <w:rsid w:val="00F533FE"/>
    <w:rsid w:val="00F5636F"/>
    <w:rsid w:val="00F611BA"/>
    <w:rsid w:val="00F90C15"/>
    <w:rsid w:val="00F9125F"/>
    <w:rsid w:val="00FB05A2"/>
    <w:rsid w:val="00FB0624"/>
    <w:rsid w:val="00FB4C5F"/>
    <w:rsid w:val="00FB5CA7"/>
    <w:rsid w:val="00FC2045"/>
    <w:rsid w:val="00FD0932"/>
    <w:rsid w:val="00FD1B57"/>
    <w:rsid w:val="00FE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D01E7E1E-13F6-CD43-B71D-82A4DF30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2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E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6D4002-3F7B-4AD3-BDB5-4011DF4D4A8F}"/>
</file>

<file path=customXml/itemProps2.xml><?xml version="1.0" encoding="utf-8"?>
<ds:datastoreItem xmlns:ds="http://schemas.openxmlformats.org/officeDocument/2006/customXml" ds:itemID="{8E500B89-6CAA-4423-8D4B-FC8EF2BCD809}"/>
</file>

<file path=customXml/itemProps3.xml><?xml version="1.0" encoding="utf-8"?>
<ds:datastoreItem xmlns:ds="http://schemas.openxmlformats.org/officeDocument/2006/customXml" ds:itemID="{E22D033E-3B35-4769-9086-AEF291071E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Kai</dc:creator>
  <cp:keywords/>
  <dc:description/>
  <cp:lastModifiedBy>Adkins-Ferber, Verda</cp:lastModifiedBy>
  <cp:revision>2</cp:revision>
  <dcterms:created xsi:type="dcterms:W3CDTF">2020-09-30T20:30:00Z</dcterms:created>
  <dcterms:modified xsi:type="dcterms:W3CDTF">2020-09-30T20:30:00Z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