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94446" w14:textId="77777777" w:rsidR="00FF5524" w:rsidRDefault="00FF5524" w:rsidP="00FF5524">
      <w:pPr>
        <w:pStyle w:val="Default"/>
      </w:pPr>
      <w:bookmarkStart w:id="0" w:name="_GoBack"/>
      <w:bookmarkEnd w:id="0"/>
    </w:p>
    <w:p w14:paraId="1F6DBD33" w14:textId="77777777" w:rsidR="00FF5524" w:rsidRDefault="00FF5524" w:rsidP="00FF5524">
      <w:pPr>
        <w:pStyle w:val="Default"/>
      </w:pPr>
      <w:r>
        <w:t xml:space="preserve"> </w:t>
      </w:r>
    </w:p>
    <w:p w14:paraId="284C5691" w14:textId="3691393D" w:rsidR="00FF5524" w:rsidRPr="009A4243" w:rsidRDefault="00FF5524" w:rsidP="009A4243">
      <w:pPr>
        <w:pStyle w:val="Default"/>
        <w:rPr>
          <w:bCs/>
          <w:sz w:val="23"/>
          <w:szCs w:val="23"/>
        </w:rPr>
      </w:pPr>
      <w:r w:rsidRPr="009A4243">
        <w:t xml:space="preserve">Project: </w:t>
      </w:r>
      <w:r w:rsidRPr="009A4243">
        <w:rPr>
          <w:bCs/>
          <w:sz w:val="23"/>
          <w:szCs w:val="23"/>
        </w:rPr>
        <w:t>COLLABORATIVE PROJECT: Developing Coupled Data Assimilation Strategy for Understanding Model Bias and Extreme Climate Events in E3SM (DE-SC0019340)</w:t>
      </w:r>
    </w:p>
    <w:p w14:paraId="7C4DA668" w14:textId="77777777" w:rsidR="00FF5524" w:rsidRPr="009A4243" w:rsidRDefault="00FF5524" w:rsidP="009A4243">
      <w:pPr>
        <w:pStyle w:val="Default"/>
        <w:rPr>
          <w:sz w:val="23"/>
          <w:szCs w:val="23"/>
        </w:rPr>
      </w:pPr>
    </w:p>
    <w:p w14:paraId="527DA2BB" w14:textId="727FB4E9" w:rsidR="00040033" w:rsidRDefault="00040033" w:rsidP="0072797E">
      <w:pPr>
        <w:spacing w:line="360" w:lineRule="auto"/>
        <w:jc w:val="center"/>
        <w:rPr>
          <w:b/>
          <w:bCs/>
        </w:rPr>
      </w:pPr>
      <w:r>
        <w:rPr>
          <w:b/>
          <w:bCs/>
        </w:rPr>
        <w:t>System Design and E</w:t>
      </w:r>
      <w:r w:rsidR="00F84AAA" w:rsidRPr="00E037DA">
        <w:rPr>
          <w:b/>
          <w:bCs/>
        </w:rPr>
        <w:t>valuation of a</w:t>
      </w:r>
      <w:r>
        <w:rPr>
          <w:b/>
          <w:bCs/>
        </w:rPr>
        <w:t xml:space="preserve"> Real Time O</w:t>
      </w:r>
      <w:r w:rsidR="0072797E">
        <w:rPr>
          <w:b/>
          <w:bCs/>
        </w:rPr>
        <w:t xml:space="preserve">nline </w:t>
      </w:r>
      <w:r>
        <w:rPr>
          <w:b/>
          <w:bCs/>
        </w:rPr>
        <w:t>Hybrid Data Assimilation S</w:t>
      </w:r>
      <w:r w:rsidR="00F84AAA" w:rsidRPr="00E037DA">
        <w:rPr>
          <w:b/>
          <w:bCs/>
        </w:rPr>
        <w:t xml:space="preserve">ystem </w:t>
      </w:r>
    </w:p>
    <w:p w14:paraId="576BC986" w14:textId="16C30403" w:rsidR="00131DED" w:rsidRPr="00E037DA" w:rsidRDefault="00F84AAA" w:rsidP="0072797E">
      <w:pPr>
        <w:spacing w:line="360" w:lineRule="auto"/>
        <w:jc w:val="center"/>
        <w:rPr>
          <w:b/>
          <w:bCs/>
        </w:rPr>
      </w:pPr>
      <w:r w:rsidRPr="00E037DA">
        <w:rPr>
          <w:b/>
          <w:bCs/>
        </w:rPr>
        <w:t>based on E3SM</w:t>
      </w:r>
    </w:p>
    <w:p w14:paraId="41A33466" w14:textId="2D1E0672" w:rsidR="00483328" w:rsidRPr="00707D9D" w:rsidRDefault="001F7091" w:rsidP="0072797E">
      <w:pPr>
        <w:spacing w:line="360" w:lineRule="auto"/>
        <w:jc w:val="center"/>
        <w:rPr>
          <w:b/>
          <w:bCs/>
        </w:rPr>
      </w:pPr>
      <w:r w:rsidRPr="00707D9D">
        <w:rPr>
          <w:b/>
          <w:bCs/>
        </w:rPr>
        <w:t>Shu Wu</w:t>
      </w:r>
    </w:p>
    <w:p w14:paraId="73EA11A3" w14:textId="1829F44E" w:rsidR="00483328" w:rsidRPr="00707D9D" w:rsidRDefault="00483328" w:rsidP="0072797E">
      <w:pPr>
        <w:spacing w:line="360" w:lineRule="auto"/>
        <w:jc w:val="center"/>
        <w:rPr>
          <w:sz w:val="20"/>
          <w:szCs w:val="20"/>
        </w:rPr>
      </w:pPr>
      <w:r w:rsidRPr="00707D9D">
        <w:rPr>
          <w:sz w:val="20"/>
          <w:szCs w:val="20"/>
        </w:rPr>
        <w:t>Nelson Institute Center for Climatic Research, University of Wisconsin-Madison</w:t>
      </w:r>
    </w:p>
    <w:p w14:paraId="302E478C" w14:textId="7A7B9C2C" w:rsidR="00483328" w:rsidRPr="00707D9D" w:rsidRDefault="001F7091" w:rsidP="0072797E">
      <w:pPr>
        <w:spacing w:line="360" w:lineRule="auto"/>
        <w:jc w:val="center"/>
        <w:rPr>
          <w:b/>
          <w:bCs/>
        </w:rPr>
      </w:pPr>
      <w:r w:rsidRPr="00707D9D">
        <w:rPr>
          <w:b/>
          <w:bCs/>
        </w:rPr>
        <w:t>Zhengyu Liu</w:t>
      </w:r>
    </w:p>
    <w:p w14:paraId="32390596" w14:textId="3023BB92" w:rsidR="00483328" w:rsidRPr="00707D9D" w:rsidRDefault="00483328" w:rsidP="00483328">
      <w:pPr>
        <w:spacing w:line="360" w:lineRule="auto"/>
        <w:jc w:val="center"/>
        <w:rPr>
          <w:sz w:val="20"/>
          <w:szCs w:val="20"/>
        </w:rPr>
      </w:pPr>
      <w:r w:rsidRPr="00483328">
        <w:rPr>
          <w:sz w:val="20"/>
          <w:szCs w:val="20"/>
        </w:rPr>
        <w:t>Atmospheric Science Program, Department of Geography, The Ohio State University</w:t>
      </w:r>
    </w:p>
    <w:p w14:paraId="33A14269" w14:textId="11D3F0F5" w:rsidR="00483328" w:rsidRPr="00707D9D" w:rsidRDefault="001F7091" w:rsidP="0072797E">
      <w:pPr>
        <w:spacing w:line="360" w:lineRule="auto"/>
        <w:jc w:val="center"/>
        <w:rPr>
          <w:b/>
          <w:bCs/>
        </w:rPr>
      </w:pPr>
      <w:r w:rsidRPr="00707D9D">
        <w:rPr>
          <w:b/>
          <w:bCs/>
        </w:rPr>
        <w:t>Luke Van Roekel</w:t>
      </w:r>
    </w:p>
    <w:p w14:paraId="3A4D4637" w14:textId="65DFA275" w:rsidR="00483328" w:rsidRPr="00707D9D" w:rsidRDefault="00483328" w:rsidP="00483328">
      <w:pPr>
        <w:spacing w:line="360" w:lineRule="auto"/>
        <w:jc w:val="center"/>
        <w:rPr>
          <w:sz w:val="20"/>
          <w:szCs w:val="20"/>
        </w:rPr>
      </w:pPr>
      <w:r w:rsidRPr="00483328">
        <w:rPr>
          <w:sz w:val="20"/>
          <w:szCs w:val="20"/>
        </w:rPr>
        <w:t>Los Alamos National Laboratory</w:t>
      </w:r>
    </w:p>
    <w:p w14:paraId="79626B74" w14:textId="5D264729" w:rsidR="00F84AAA" w:rsidRPr="00707D9D" w:rsidRDefault="001F7091" w:rsidP="0072797E">
      <w:pPr>
        <w:spacing w:line="360" w:lineRule="auto"/>
        <w:jc w:val="center"/>
        <w:rPr>
          <w:b/>
          <w:bCs/>
        </w:rPr>
      </w:pPr>
      <w:r w:rsidRPr="00707D9D">
        <w:rPr>
          <w:b/>
          <w:bCs/>
        </w:rPr>
        <w:t xml:space="preserve">Singh </w:t>
      </w:r>
      <w:proofErr w:type="spellStart"/>
      <w:r w:rsidRPr="00707D9D">
        <w:rPr>
          <w:b/>
          <w:bCs/>
        </w:rPr>
        <w:t>Balwinder</w:t>
      </w:r>
      <w:proofErr w:type="spellEnd"/>
    </w:p>
    <w:p w14:paraId="4F1E16B4" w14:textId="3BD689D1" w:rsidR="001F7091" w:rsidRPr="00707D9D" w:rsidRDefault="00483328" w:rsidP="00483328">
      <w:pPr>
        <w:spacing w:line="360" w:lineRule="auto"/>
        <w:jc w:val="center"/>
        <w:rPr>
          <w:sz w:val="20"/>
          <w:szCs w:val="20"/>
        </w:rPr>
      </w:pPr>
      <w:r w:rsidRPr="00707D9D">
        <w:rPr>
          <w:sz w:val="20"/>
          <w:szCs w:val="20"/>
        </w:rPr>
        <w:t xml:space="preserve">Pacific Northwest </w:t>
      </w:r>
      <w:r w:rsidRPr="00483328">
        <w:rPr>
          <w:sz w:val="20"/>
          <w:szCs w:val="20"/>
        </w:rPr>
        <w:t>National Laboratory</w:t>
      </w:r>
    </w:p>
    <w:p w14:paraId="3071FCAE" w14:textId="77777777" w:rsidR="00B30692" w:rsidRPr="00E037DA" w:rsidRDefault="00B30692" w:rsidP="00483328">
      <w:pPr>
        <w:spacing w:line="360" w:lineRule="auto"/>
        <w:jc w:val="center"/>
      </w:pPr>
    </w:p>
    <w:p w14:paraId="4C2C58DE" w14:textId="12046B78" w:rsidR="001F7091" w:rsidRPr="00E037DA" w:rsidRDefault="0072797E" w:rsidP="00707D9D">
      <w:pPr>
        <w:spacing w:line="360" w:lineRule="auto"/>
        <w:jc w:val="both"/>
      </w:pPr>
      <w:r>
        <w:t>We present the preliminary results for a</w:t>
      </w:r>
      <w:r w:rsidR="00F84AAA" w:rsidRPr="00E037DA">
        <w:t xml:space="preserve"> </w:t>
      </w:r>
      <w:r>
        <w:t xml:space="preserve">real time </w:t>
      </w:r>
      <w:r w:rsidR="00F84AAA" w:rsidRPr="00E037DA">
        <w:t>hybrid online data assimilation system</w:t>
      </w:r>
      <w:r w:rsidR="00040033">
        <w:t xml:space="preserve"> developed for</w:t>
      </w:r>
      <w:r>
        <w:t xml:space="preserve"> E3SM model. In our hybrid system, at each assimilation step, the covariance</w:t>
      </w:r>
      <w:r w:rsidR="00040033">
        <w:t xml:space="preserve"> matrix</w:t>
      </w:r>
      <w:r>
        <w:t xml:space="preserve"> is made of two parts. The first part is </w:t>
      </w:r>
      <w:r w:rsidR="001740FF">
        <w:t>a temporally evolving</w:t>
      </w:r>
      <w:r>
        <w:t xml:space="preserve"> </w:t>
      </w:r>
      <w:r w:rsidR="00040033">
        <w:t>component</w:t>
      </w:r>
      <w:r w:rsidR="001740FF">
        <w:t xml:space="preserve"> derived from a real time eight-member </w:t>
      </w:r>
      <w:r w:rsidR="00F84AAA" w:rsidRPr="00E037DA">
        <w:t>ensemble</w:t>
      </w:r>
      <w:r w:rsidR="001740FF">
        <w:t>, while the second part is a stationary component derived from a one hundred</w:t>
      </w:r>
      <w:r w:rsidR="000D0A96">
        <w:t xml:space="preserve"> </w:t>
      </w:r>
      <w:r w:rsidR="001740FF">
        <w:t xml:space="preserve">member ensemble from a </w:t>
      </w:r>
      <w:r w:rsidR="00040033">
        <w:t xml:space="preserve">set of </w:t>
      </w:r>
      <w:r w:rsidR="001740FF">
        <w:t>pre-existing run</w:t>
      </w:r>
      <w:r w:rsidR="00040033">
        <w:t>s (</w:t>
      </w:r>
      <w:r w:rsidR="00040033" w:rsidRPr="00E037DA">
        <w:t>the five members of DECK historical runs</w:t>
      </w:r>
      <w:r w:rsidR="001740FF">
        <w:t>.</w:t>
      </w:r>
      <w:r w:rsidR="00040033">
        <w:t>)</w:t>
      </w:r>
      <w:r w:rsidR="001740FF">
        <w:t xml:space="preserve"> </w:t>
      </w:r>
      <w:r w:rsidR="00F84AAA" w:rsidRPr="00E037DA">
        <w:t xml:space="preserve"> The setup of our online data assimilatio</w:t>
      </w:r>
      <w:r w:rsidR="00040033">
        <w:t>n system starts from enabling a real time</w:t>
      </w:r>
      <w:r w:rsidR="00F84AAA" w:rsidRPr="00E037DA">
        <w:t xml:space="preserve"> online parallel run, in which </w:t>
      </w:r>
      <w:r>
        <w:t xml:space="preserve">the </w:t>
      </w:r>
      <w:r w:rsidR="00F84AAA" w:rsidRPr="00E037DA">
        <w:t>E3SM model is made in such a way that several members can run simultaneously under one communicator</w:t>
      </w:r>
      <w:r w:rsidR="00D53821" w:rsidRPr="00E037DA">
        <w:t xml:space="preserve"> for the </w:t>
      </w:r>
      <w:r w:rsidR="001327FE" w:rsidRPr="00E037DA">
        <w:t xml:space="preserve">fully coupled </w:t>
      </w:r>
      <w:r w:rsidR="00D53821" w:rsidRPr="00E037DA">
        <w:t xml:space="preserve">component set </w:t>
      </w:r>
      <w:r w:rsidR="001327FE" w:rsidRPr="00E037DA">
        <w:t>of A_WCYCL1850S_CMIP6</w:t>
      </w:r>
      <w:r w:rsidR="00F84AAA" w:rsidRPr="00E037DA">
        <w:t>.</w:t>
      </w:r>
      <w:r w:rsidR="00D53821" w:rsidRPr="00E037DA">
        <w:t xml:space="preserve"> </w:t>
      </w:r>
      <w:r w:rsidR="001327FE" w:rsidRPr="00E037DA">
        <w:t>Then</w:t>
      </w:r>
      <w:r>
        <w:t>,</w:t>
      </w:r>
      <w:r w:rsidR="001327FE" w:rsidRPr="00E037DA">
        <w:t xml:space="preserve"> necessary communicators for data assimilation are defined in the codes followed by </w:t>
      </w:r>
      <w:r w:rsidR="00040033">
        <w:t xml:space="preserve">the </w:t>
      </w:r>
      <w:r w:rsidR="001327FE" w:rsidRPr="00E037DA">
        <w:t xml:space="preserve">implementation of an ensemble adjustment Kalman filter (EAKF) package. A hybrid version is further developed by combining the </w:t>
      </w:r>
      <w:r w:rsidR="00040033">
        <w:t xml:space="preserve">real time </w:t>
      </w:r>
      <w:r w:rsidR="001327FE" w:rsidRPr="00E037DA">
        <w:t>online ensemble vec</w:t>
      </w:r>
      <w:r w:rsidR="00040033">
        <w:t>tors with the stationary</w:t>
      </w:r>
      <w:r w:rsidR="001327FE" w:rsidRPr="00E037DA">
        <w:t xml:space="preserve"> vectors.  </w:t>
      </w:r>
      <w:r w:rsidR="00040033">
        <w:t>T</w:t>
      </w:r>
      <w:r w:rsidR="006560B7" w:rsidRPr="00E037DA">
        <w:t>he observational data that has been tested is OISST</w:t>
      </w:r>
      <w:r w:rsidR="001327FE" w:rsidRPr="00E037DA">
        <w:t>.</w:t>
      </w:r>
      <w:r w:rsidR="00BD0F9C" w:rsidRPr="00E037DA">
        <w:t xml:space="preserve"> In this presentation, we will first show the testing results of a single observa</w:t>
      </w:r>
      <w:r>
        <w:t xml:space="preserve">tion experiment, in which </w:t>
      </w:r>
      <w:r w:rsidR="00040033">
        <w:t xml:space="preserve">only the </w:t>
      </w:r>
      <w:r w:rsidR="00BD0F9C" w:rsidRPr="00E037DA">
        <w:t xml:space="preserve">SST observation </w:t>
      </w:r>
      <w:r w:rsidR="00040033">
        <w:t xml:space="preserve">at a single point </w:t>
      </w:r>
      <w:r w:rsidR="00BD0F9C" w:rsidRPr="00E037DA">
        <w:t>around the center of NINO34 region is assimilated. In this experiment, we will demonstrate the impact of horizonal</w:t>
      </w:r>
      <w:r w:rsidR="00040033">
        <w:t xml:space="preserve"> and vertical localizations in the</w:t>
      </w:r>
      <w:r w:rsidR="00BD0F9C" w:rsidRPr="00E037DA">
        <w:t xml:space="preserve"> data assimilation system. Then we will show results of assimilati</w:t>
      </w:r>
      <w:r w:rsidR="00491234">
        <w:t>ng</w:t>
      </w:r>
      <w:r w:rsidR="00BD0F9C" w:rsidRPr="00E037DA">
        <w:t xml:space="preserve"> the global SST, in which different </w:t>
      </w:r>
      <w:r w:rsidR="00BD0F9C" w:rsidRPr="00E037DA">
        <w:lastRenderedPageBreak/>
        <w:t>values of hybrid parameters are examined. At last, we wil</w:t>
      </w:r>
      <w:r w:rsidR="00040033">
        <w:t xml:space="preserve">l show that our real time </w:t>
      </w:r>
      <w:r w:rsidR="00BD0F9C" w:rsidRPr="00E037DA">
        <w:t>online data assimilation sy</w:t>
      </w:r>
      <w:r w:rsidR="001F7091" w:rsidRPr="00E037DA">
        <w:t>s</w:t>
      </w:r>
      <w:r w:rsidR="00BD0F9C" w:rsidRPr="00E037DA">
        <w:t xml:space="preserve">tem </w:t>
      </w:r>
      <w:r w:rsidR="00040033">
        <w:t>gains substantial computational efficiency relative to</w:t>
      </w:r>
      <w:r w:rsidR="00BD0F9C" w:rsidRPr="00E037DA">
        <w:t xml:space="preserve"> an offline data assimilation</w:t>
      </w:r>
      <w:r w:rsidR="00040033">
        <w:t xml:space="preserve"> system</w:t>
      </w:r>
      <w:r w:rsidR="00BD0F9C" w:rsidRPr="00E037DA">
        <w:t xml:space="preserve">. </w:t>
      </w:r>
    </w:p>
    <w:sectPr w:rsidR="001F7091" w:rsidRPr="00E0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D"/>
    <w:rsid w:val="00040033"/>
    <w:rsid w:val="000D0A96"/>
    <w:rsid w:val="00131DED"/>
    <w:rsid w:val="001327FE"/>
    <w:rsid w:val="001740FF"/>
    <w:rsid w:val="00181EC8"/>
    <w:rsid w:val="001F7091"/>
    <w:rsid w:val="00377D8D"/>
    <w:rsid w:val="00483328"/>
    <w:rsid w:val="00491234"/>
    <w:rsid w:val="004E6A86"/>
    <w:rsid w:val="006560B7"/>
    <w:rsid w:val="00707D9D"/>
    <w:rsid w:val="0072797E"/>
    <w:rsid w:val="007A41C7"/>
    <w:rsid w:val="009A4243"/>
    <w:rsid w:val="00B30692"/>
    <w:rsid w:val="00BD0F9C"/>
    <w:rsid w:val="00D53821"/>
    <w:rsid w:val="00E037DA"/>
    <w:rsid w:val="00F84AAA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39DB"/>
  <w15:chartTrackingRefBased/>
  <w15:docId w15:val="{5E47524F-31D1-6D4A-B7C3-9F68A54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9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F55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8402F-FB8D-45D3-84B6-F64AC8D97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70B2B-4484-4782-A75C-6F3A3EA112EE}"/>
</file>

<file path=customXml/itemProps3.xml><?xml version="1.0" encoding="utf-8"?>
<ds:datastoreItem xmlns:ds="http://schemas.openxmlformats.org/officeDocument/2006/customXml" ds:itemID="{BD02B24C-0A6D-48A5-807C-7FF6F638BDA7}"/>
</file>

<file path=customXml/itemProps4.xml><?xml version="1.0" encoding="utf-8"?>
<ds:datastoreItem xmlns:ds="http://schemas.openxmlformats.org/officeDocument/2006/customXml" ds:itemID="{6DB08C3A-A803-4E48-A714-AD4E8F2D44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WU</dc:creator>
  <cp:keywords/>
  <dc:description/>
  <cp:lastModifiedBy>Adkins-Ferber, Verda</cp:lastModifiedBy>
  <cp:revision>2</cp:revision>
  <dcterms:created xsi:type="dcterms:W3CDTF">2020-09-25T21:09:00Z</dcterms:created>
  <dcterms:modified xsi:type="dcterms:W3CDTF">2020-09-25T21:09:00Z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