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DD61C" w14:textId="29EC58F9" w:rsidR="00D81A03" w:rsidRDefault="00D81A03">
      <w:bookmarkStart w:id="0" w:name="_GoBack"/>
      <w:bookmarkEnd w:id="0"/>
      <w:r w:rsidRPr="00D81A03">
        <w:rPr>
          <w:b/>
          <w:bCs/>
        </w:rPr>
        <w:t>Title</w:t>
      </w:r>
      <w:r>
        <w:t>:</w:t>
      </w:r>
    </w:p>
    <w:p w14:paraId="742CCB3A" w14:textId="5D59A28D" w:rsidR="005E3826" w:rsidRDefault="00D81A03">
      <w:r w:rsidRPr="00D81A03">
        <w:t>Climate-carbon-nutrient feedbacks under a future climate change scenario in the E3SM v1.1 model with coupled biogeochemistry</w:t>
      </w:r>
    </w:p>
    <w:p w14:paraId="6F913282" w14:textId="481296FF" w:rsidR="00D81A03" w:rsidRPr="00D81A03" w:rsidRDefault="00D81A03">
      <w:pPr>
        <w:rPr>
          <w:b/>
          <w:bCs/>
        </w:rPr>
      </w:pPr>
      <w:r w:rsidRPr="00D81A03">
        <w:rPr>
          <w:b/>
          <w:bCs/>
        </w:rPr>
        <w:t>Authorship:</w:t>
      </w:r>
    </w:p>
    <w:p w14:paraId="0C378470" w14:textId="0BC5BC3D" w:rsidR="00D81A03" w:rsidRDefault="00D81A03">
      <w:r>
        <w:t xml:space="preserve">Peter Thornton (ORNL), </w:t>
      </w:r>
      <w:r w:rsidRPr="00D81A03">
        <w:t>Dan Ricciuto (ORNL), Xiaojuan Yang (ORNL), Xiaoying Shi (ORNL), Susannah Burrows (PNNL), Kate Calvin (PNNL</w:t>
      </w:r>
      <w:r w:rsidR="00DB2BA0">
        <w:t>)</w:t>
      </w:r>
    </w:p>
    <w:p w14:paraId="7AD7D4A7" w14:textId="696E00A7" w:rsidR="00D81A03" w:rsidRDefault="00D81A03">
      <w:pPr>
        <w:rPr>
          <w:b/>
          <w:bCs/>
        </w:rPr>
      </w:pPr>
      <w:r w:rsidRPr="00D81A03">
        <w:rPr>
          <w:b/>
          <w:bCs/>
        </w:rPr>
        <w:t>Abstract:</w:t>
      </w:r>
    </w:p>
    <w:p w14:paraId="3C1C01B3" w14:textId="039DA79D" w:rsidR="00D81A03" w:rsidRDefault="00D81A03">
      <w:r>
        <w:t xml:space="preserve">Following on the publication of detailed analyses for the E3SM v1.1 model with coupled biogeochemical cycles </w:t>
      </w:r>
      <w:r w:rsidR="00C77669">
        <w:t xml:space="preserve">over the historical period </w:t>
      </w:r>
      <w:r>
        <w:t>(Burrows et al. 2020),</w:t>
      </w:r>
      <w:r w:rsidR="00C77669">
        <w:t xml:space="preserve"> we explore here the behavior of this coupled system under the SSP585 scenario for future anthropogenic forcing of the climate system. We focus here on climate-carbon-nutrient feedbacks within </w:t>
      </w:r>
      <w:r w:rsidR="00264C03">
        <w:t xml:space="preserve">the terrestrial system. </w:t>
      </w:r>
      <w:r w:rsidR="00C77669">
        <w:t>Our most important result is that the</w:t>
      </w:r>
      <w:r>
        <w:t xml:space="preserve"> </w:t>
      </w:r>
      <w:r w:rsidR="00115ADE">
        <w:t>strength of the CO</w:t>
      </w:r>
      <w:r w:rsidR="00115ADE">
        <w:rPr>
          <w:vertAlign w:val="subscript"/>
        </w:rPr>
        <w:t>2</w:t>
      </w:r>
      <w:r w:rsidR="00115ADE">
        <w:t xml:space="preserve"> fertilization effect for the land biosphere declines over the period from the present through year 2100, while the loss of carbon </w:t>
      </w:r>
      <w:r w:rsidR="00264C03">
        <w:t xml:space="preserve">in the land biosphere </w:t>
      </w:r>
      <w:r w:rsidR="00115ADE">
        <w:t xml:space="preserve">due to warming increases over that same period. The decline in fertilization effect is on the order of 50%, while the increase in carbon </w:t>
      </w:r>
      <w:r w:rsidR="00264C03">
        <w:t>loss due to</w:t>
      </w:r>
      <w:r w:rsidR="00115ADE">
        <w:t xml:space="preserve"> warming is on the order of 300%. Both of these predicted dynamics tend to reduce the effectiveness of land ecosystems as natural sinks for anthropogenic CO</w:t>
      </w:r>
      <w:r w:rsidR="00115ADE">
        <w:rPr>
          <w:vertAlign w:val="subscript"/>
        </w:rPr>
        <w:t>2</w:t>
      </w:r>
      <w:r w:rsidR="00115ADE">
        <w:t xml:space="preserve"> released to the atmosphere. </w:t>
      </w:r>
      <w:r w:rsidR="00DB2BA0">
        <w:t>The changes are predicted to be global in extent, but with a stronger quantitative impact in tropical regions. We explore several different mechanisms that might be responsible for these dynamics, including acceleration of the rate of increase in atmospheric CO</w:t>
      </w:r>
      <w:r w:rsidR="00DB2BA0">
        <w:rPr>
          <w:vertAlign w:val="subscript"/>
        </w:rPr>
        <w:t>2</w:t>
      </w:r>
      <w:r w:rsidR="00DB2BA0">
        <w:t xml:space="preserve"> concentration under SSP585, changes in water availability, and progressive nutrient limitation.</w:t>
      </w:r>
    </w:p>
    <w:p w14:paraId="5CE74EE3" w14:textId="77777777" w:rsidR="00DB2BA0" w:rsidRPr="00DB2BA0" w:rsidRDefault="00DB2BA0"/>
    <w:sectPr w:rsidR="00DB2BA0" w:rsidRPr="00DB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E9"/>
    <w:rsid w:val="00064D10"/>
    <w:rsid w:val="00115ADE"/>
    <w:rsid w:val="00264C03"/>
    <w:rsid w:val="00471818"/>
    <w:rsid w:val="00753E39"/>
    <w:rsid w:val="007C68E9"/>
    <w:rsid w:val="009A11EC"/>
    <w:rsid w:val="009D24B2"/>
    <w:rsid w:val="00BF7DB5"/>
    <w:rsid w:val="00C77669"/>
    <w:rsid w:val="00CB4176"/>
    <w:rsid w:val="00D81A03"/>
    <w:rsid w:val="00DB2BA0"/>
    <w:rsid w:val="00E43FB5"/>
    <w:rsid w:val="00E440A9"/>
    <w:rsid w:val="00E44CA6"/>
    <w:rsid w:val="00F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747A"/>
  <w15:chartTrackingRefBased/>
  <w15:docId w15:val="{A6A4DC61-8B06-4364-9010-BFEFC59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BA73C-233F-4331-9F8A-F78F8CC90F12}"/>
</file>

<file path=customXml/itemProps2.xml><?xml version="1.0" encoding="utf-8"?>
<ds:datastoreItem xmlns:ds="http://schemas.openxmlformats.org/officeDocument/2006/customXml" ds:itemID="{4F4E02FF-D882-4AFE-8FB7-054A328DF1C1}"/>
</file>

<file path=customXml/itemProps3.xml><?xml version="1.0" encoding="utf-8"?>
<ds:datastoreItem xmlns:ds="http://schemas.openxmlformats.org/officeDocument/2006/customXml" ds:itemID="{39FF596F-E54F-4698-B9AA-E1B53D7C4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Peter E.</dc:creator>
  <cp:keywords/>
  <dc:description/>
  <cp:lastModifiedBy>Adkins-Ferber, Verda</cp:lastModifiedBy>
  <cp:revision>2</cp:revision>
  <dcterms:created xsi:type="dcterms:W3CDTF">2020-09-30T20:20:00Z</dcterms:created>
  <dcterms:modified xsi:type="dcterms:W3CDTF">2020-09-30T20:20:00Z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