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7A5D2" w14:textId="7C08999E" w:rsidR="006B6820" w:rsidRPr="000412EE" w:rsidRDefault="00F53C39" w:rsidP="006B6820">
      <w:pPr>
        <w:spacing w:line="276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1C737E">
        <w:rPr>
          <w:b/>
          <w:sz w:val="30"/>
          <w:szCs w:val="30"/>
        </w:rPr>
        <w:t>Quantifying the</w:t>
      </w:r>
      <w:r w:rsidRPr="000412EE">
        <w:rPr>
          <w:b/>
          <w:sz w:val="30"/>
          <w:szCs w:val="30"/>
        </w:rPr>
        <w:t xml:space="preserve"> long-term changes </w:t>
      </w:r>
      <w:r w:rsidRPr="001C737E">
        <w:rPr>
          <w:b/>
          <w:sz w:val="30"/>
          <w:szCs w:val="30"/>
        </w:rPr>
        <w:t>of</w:t>
      </w:r>
      <w:r w:rsidR="00EB08CC" w:rsidRPr="001C737E">
        <w:rPr>
          <w:b/>
          <w:sz w:val="30"/>
          <w:szCs w:val="30"/>
        </w:rPr>
        <w:t xml:space="preserve"> </w:t>
      </w:r>
      <w:r w:rsidRPr="001C737E">
        <w:rPr>
          <w:b/>
          <w:sz w:val="30"/>
          <w:szCs w:val="30"/>
        </w:rPr>
        <w:t>total water storage</w:t>
      </w:r>
      <w:r w:rsidR="00562D0E" w:rsidRPr="001C737E">
        <w:rPr>
          <w:b/>
          <w:sz w:val="30"/>
          <w:szCs w:val="30"/>
        </w:rPr>
        <w:t xml:space="preserve"> </w:t>
      </w:r>
      <w:r w:rsidRPr="001C737E">
        <w:rPr>
          <w:b/>
          <w:sz w:val="30"/>
          <w:szCs w:val="30"/>
        </w:rPr>
        <w:t xml:space="preserve">and their </w:t>
      </w:r>
      <w:r w:rsidR="000412EE">
        <w:rPr>
          <w:b/>
          <w:sz w:val="30"/>
          <w:szCs w:val="30"/>
        </w:rPr>
        <w:t>driving factors</w:t>
      </w:r>
      <w:r w:rsidR="00562D0E" w:rsidRPr="000412EE">
        <w:rPr>
          <w:b/>
          <w:sz w:val="30"/>
          <w:szCs w:val="30"/>
        </w:rPr>
        <w:t xml:space="preserve"> </w:t>
      </w:r>
      <w:r w:rsidR="0038797D" w:rsidRPr="000412EE">
        <w:rPr>
          <w:b/>
          <w:sz w:val="30"/>
          <w:szCs w:val="30"/>
        </w:rPr>
        <w:t xml:space="preserve"> </w:t>
      </w:r>
    </w:p>
    <w:p w14:paraId="4F3734F6" w14:textId="13F7ACBE" w:rsidR="00CD0E17" w:rsidRPr="00C27FE2" w:rsidRDefault="00FD7DA6" w:rsidP="00CD0E17">
      <w:pPr>
        <w:spacing w:line="276" w:lineRule="auto"/>
        <w:jc w:val="center"/>
        <w:rPr>
          <w:bCs/>
          <w:vertAlign w:val="superscript"/>
          <w:lang w:val="en"/>
        </w:rPr>
      </w:pPr>
      <w:proofErr w:type="spellStart"/>
      <w:r w:rsidRPr="00C27FE2">
        <w:rPr>
          <w:bCs/>
          <w:lang w:val="en"/>
        </w:rPr>
        <w:t>Xiaoying</w:t>
      </w:r>
      <w:proofErr w:type="spellEnd"/>
      <w:r w:rsidRPr="00C27FE2">
        <w:rPr>
          <w:bCs/>
          <w:lang w:val="en"/>
        </w:rPr>
        <w:t xml:space="preserve"> Shi</w:t>
      </w:r>
      <w:r w:rsidR="00B85354" w:rsidRPr="00C27FE2">
        <w:rPr>
          <w:bCs/>
          <w:vertAlign w:val="superscript"/>
          <w:lang w:val="en"/>
        </w:rPr>
        <w:t>1</w:t>
      </w:r>
      <w:r w:rsidR="001C737E">
        <w:rPr>
          <w:bCs/>
          <w:vertAlign w:val="superscript"/>
          <w:lang w:val="en"/>
        </w:rPr>
        <w:t>,*</w:t>
      </w:r>
      <w:r w:rsidRPr="00C27FE2">
        <w:rPr>
          <w:bCs/>
          <w:lang w:val="en"/>
        </w:rPr>
        <w:t xml:space="preserve">, </w:t>
      </w:r>
      <w:proofErr w:type="spellStart"/>
      <w:r w:rsidRPr="00C27FE2">
        <w:rPr>
          <w:bCs/>
          <w:lang w:val="en"/>
        </w:rPr>
        <w:t>Yaoping</w:t>
      </w:r>
      <w:proofErr w:type="spellEnd"/>
      <w:r w:rsidRPr="00C27FE2">
        <w:rPr>
          <w:bCs/>
          <w:lang w:val="en"/>
        </w:rPr>
        <w:t xml:space="preserve"> Wang</w:t>
      </w:r>
      <w:r w:rsidR="00B85354" w:rsidRPr="00C27FE2">
        <w:rPr>
          <w:bCs/>
          <w:vertAlign w:val="superscript"/>
          <w:lang w:val="en"/>
        </w:rPr>
        <w:t>2</w:t>
      </w:r>
      <w:r w:rsidRPr="00C27FE2">
        <w:rPr>
          <w:bCs/>
          <w:lang w:val="en"/>
        </w:rPr>
        <w:t xml:space="preserve">, </w:t>
      </w:r>
      <w:proofErr w:type="spellStart"/>
      <w:r w:rsidR="00E27621" w:rsidRPr="00C27FE2">
        <w:rPr>
          <w:bCs/>
          <w:lang w:val="en"/>
        </w:rPr>
        <w:t>Jiafu</w:t>
      </w:r>
      <w:proofErr w:type="spellEnd"/>
      <w:r w:rsidR="00E27621" w:rsidRPr="00C27FE2">
        <w:rPr>
          <w:bCs/>
          <w:lang w:val="en"/>
        </w:rPr>
        <w:t xml:space="preserve"> Mao</w:t>
      </w:r>
      <w:r w:rsidR="00B85354" w:rsidRPr="00C27FE2">
        <w:rPr>
          <w:bCs/>
          <w:vertAlign w:val="superscript"/>
          <w:lang w:val="en"/>
        </w:rPr>
        <w:t>1</w:t>
      </w:r>
      <w:r w:rsidR="00E27621" w:rsidRPr="00C27FE2">
        <w:rPr>
          <w:bCs/>
          <w:lang w:val="en"/>
        </w:rPr>
        <w:t xml:space="preserve">, </w:t>
      </w:r>
      <w:proofErr w:type="spellStart"/>
      <w:r w:rsidRPr="00C27FE2">
        <w:rPr>
          <w:bCs/>
          <w:lang w:val="en"/>
        </w:rPr>
        <w:t>Riccuito</w:t>
      </w:r>
      <w:proofErr w:type="spellEnd"/>
      <w:r w:rsidRPr="00C27FE2">
        <w:rPr>
          <w:bCs/>
          <w:lang w:val="en"/>
        </w:rPr>
        <w:t xml:space="preserve"> M. Daniel</w:t>
      </w:r>
      <w:r w:rsidR="00B85354" w:rsidRPr="00C27FE2">
        <w:rPr>
          <w:bCs/>
          <w:vertAlign w:val="superscript"/>
          <w:lang w:val="en"/>
        </w:rPr>
        <w:t>1</w:t>
      </w:r>
      <w:r w:rsidRPr="00C27FE2">
        <w:rPr>
          <w:bCs/>
          <w:lang w:val="en"/>
        </w:rPr>
        <w:t>, Forrest Hoffman</w:t>
      </w:r>
      <w:r w:rsidR="00B85354" w:rsidRPr="00C27FE2">
        <w:rPr>
          <w:bCs/>
          <w:vertAlign w:val="superscript"/>
          <w:lang w:val="en"/>
        </w:rPr>
        <w:t>3</w:t>
      </w:r>
      <w:r w:rsidR="00B85354" w:rsidRPr="00C27FE2">
        <w:rPr>
          <w:bCs/>
          <w:lang w:val="en"/>
        </w:rPr>
        <w:t>,</w:t>
      </w:r>
      <w:r w:rsidRPr="00C27FE2">
        <w:rPr>
          <w:bCs/>
          <w:lang w:val="en"/>
        </w:rPr>
        <w:t xml:space="preserve"> and Peter Thornton</w:t>
      </w:r>
      <w:r w:rsidR="00B85354" w:rsidRPr="00C27FE2">
        <w:rPr>
          <w:bCs/>
          <w:vertAlign w:val="superscript"/>
          <w:lang w:val="en"/>
        </w:rPr>
        <w:t>1</w:t>
      </w:r>
    </w:p>
    <w:p w14:paraId="4F2C45AB" w14:textId="393D8CD2" w:rsidR="004709B5" w:rsidRPr="000E4237" w:rsidRDefault="004709B5" w:rsidP="004709B5">
      <w:pPr>
        <w:spacing w:line="288" w:lineRule="auto"/>
        <w:contextualSpacing/>
        <w:rPr>
          <w:i/>
        </w:rPr>
      </w:pPr>
      <w:r w:rsidRPr="000E4237">
        <w:rPr>
          <w:i/>
          <w:vertAlign w:val="superscript"/>
        </w:rPr>
        <w:t>1</w:t>
      </w:r>
      <w:r w:rsidRPr="00951F32">
        <w:rPr>
          <w:i/>
        </w:rPr>
        <w:t>Environmental Sciences Division and Climate Change Science Institute, Oak Ridge National Laboratory, Oak Ridge, TN, USA</w:t>
      </w:r>
    </w:p>
    <w:p w14:paraId="53FD0CBE" w14:textId="2E5CCD52" w:rsidR="004709B5" w:rsidRPr="000E4237" w:rsidRDefault="004709B5" w:rsidP="004709B5">
      <w:pPr>
        <w:spacing w:line="288" w:lineRule="auto"/>
        <w:contextualSpacing/>
      </w:pPr>
      <w:r w:rsidRPr="000E4237">
        <w:rPr>
          <w:i/>
          <w:vertAlign w:val="superscript"/>
        </w:rPr>
        <w:t>2</w:t>
      </w:r>
      <w:r w:rsidRPr="000E4237">
        <w:rPr>
          <w:i/>
        </w:rPr>
        <w:t>Institute for a Secure and Sustainable Environment, University of Tennessee, Knoxville, TN, USA</w:t>
      </w:r>
    </w:p>
    <w:p w14:paraId="3E82F2AC" w14:textId="01617A97" w:rsidR="007F322C" w:rsidRPr="000E4237" w:rsidRDefault="007F322C" w:rsidP="007F322C">
      <w:pPr>
        <w:pStyle w:val="text"/>
        <w:spacing w:line="240" w:lineRule="auto"/>
        <w:ind w:firstLine="0"/>
        <w:contextualSpacing/>
        <w:rPr>
          <w:rFonts w:ascii="Times New Roman" w:eastAsia="Times New Roman" w:hAnsi="Times New Roman"/>
          <w:i/>
          <w:szCs w:val="24"/>
          <w:lang w:eastAsia="zh-CN"/>
        </w:rPr>
      </w:pPr>
      <w:r w:rsidRPr="000E4237">
        <w:rPr>
          <w:rFonts w:ascii="Times New Roman" w:eastAsia="Times New Roman" w:hAnsi="Times New Roman"/>
          <w:color w:val="000000"/>
          <w:szCs w:val="24"/>
          <w:vertAlign w:val="superscript"/>
        </w:rPr>
        <w:t>3</w:t>
      </w:r>
      <w:r w:rsidRPr="000E4237">
        <w:rPr>
          <w:rFonts w:ascii="Times New Roman" w:eastAsia="Times New Roman" w:hAnsi="Times New Roman"/>
          <w:i/>
          <w:szCs w:val="24"/>
          <w:lang w:eastAsia="zh-CN"/>
        </w:rPr>
        <w:t>Computational Sciences and Engineering Division and Climate Change Science Institute, Oak Ridge National Laboratory, Oak Ridge, TN, USA</w:t>
      </w:r>
    </w:p>
    <w:p w14:paraId="7D518FA3" w14:textId="583BBFD5" w:rsidR="00275F95" w:rsidRDefault="00275F95" w:rsidP="005C0CEC">
      <w:pPr>
        <w:spacing w:line="276" w:lineRule="auto"/>
        <w:rPr>
          <w:b/>
        </w:rPr>
      </w:pPr>
    </w:p>
    <w:p w14:paraId="073B25E6" w14:textId="4BA1DCE5" w:rsidR="005C0CEC" w:rsidRDefault="005C0CEC" w:rsidP="005C0CEC">
      <w:pPr>
        <w:spacing w:line="276" w:lineRule="auto"/>
      </w:pPr>
      <w:r w:rsidRPr="00B92C8A">
        <w:t>Corresponding author:</w:t>
      </w:r>
      <w:r>
        <w:t xml:space="preserve"> Xiaoying Shi (</w:t>
      </w:r>
      <w:hyperlink r:id="rId7" w:history="1">
        <w:r w:rsidRPr="006D0FC4">
          <w:rPr>
            <w:rStyle w:val="Hyperlink"/>
          </w:rPr>
          <w:t>shix@ornl.gov</w:t>
        </w:r>
      </w:hyperlink>
      <w:r>
        <w:t>)</w:t>
      </w:r>
    </w:p>
    <w:p w14:paraId="1FB5D308" w14:textId="77777777" w:rsidR="005C0CEC" w:rsidRPr="00C27FE2" w:rsidRDefault="005C0CEC" w:rsidP="00C27FE2">
      <w:pPr>
        <w:spacing w:line="276" w:lineRule="auto"/>
        <w:rPr>
          <w:b/>
        </w:rPr>
      </w:pPr>
    </w:p>
    <w:p w14:paraId="24EA636E" w14:textId="6315684A" w:rsidR="00C44711" w:rsidRPr="00951F32" w:rsidRDefault="005537F7" w:rsidP="00FD7DA6">
      <w:pPr>
        <w:spacing w:line="276" w:lineRule="auto"/>
        <w:rPr>
          <w:rFonts w:eastAsia="SimSun"/>
        </w:rPr>
      </w:pPr>
      <w:r w:rsidRPr="00C27FE2">
        <w:rPr>
          <w:b/>
          <w:sz w:val="26"/>
          <w:szCs w:val="26"/>
          <w:lang w:val="en"/>
        </w:rPr>
        <w:t>Abstract</w:t>
      </w:r>
      <w:r w:rsidR="005C0CEC">
        <w:rPr>
          <w:bCs/>
        </w:rPr>
        <w:t xml:space="preserve">: </w:t>
      </w:r>
      <w:r w:rsidR="00EF317B" w:rsidRPr="005C0CEC">
        <w:rPr>
          <w:bCs/>
        </w:rPr>
        <w:t xml:space="preserve">Changes in the </w:t>
      </w:r>
      <w:r w:rsidR="00803F49" w:rsidRPr="00C27FE2">
        <w:rPr>
          <w:bCs/>
        </w:rPr>
        <w:t>total water storage (</w:t>
      </w:r>
      <w:r w:rsidR="00C27FE2" w:rsidRPr="00C27FE2">
        <w:rPr>
          <w:bCs/>
          <w:color w:val="000000" w:themeColor="text1"/>
          <w:szCs w:val="36"/>
        </w:rPr>
        <w:sym w:font="Symbol" w:char="F044"/>
      </w:r>
      <w:r w:rsidR="00803F49" w:rsidRPr="00C27FE2">
        <w:rPr>
          <w:bCs/>
        </w:rPr>
        <w:t>TWS)</w:t>
      </w:r>
      <w:r w:rsidR="00EF317B" w:rsidRPr="00C27FE2">
        <w:rPr>
          <w:bCs/>
        </w:rPr>
        <w:t xml:space="preserve"> with widespread consequences for humans and ecosystems are expected across the </w:t>
      </w:r>
      <w:r w:rsidR="00D85CEB" w:rsidRPr="00C27FE2">
        <w:rPr>
          <w:bCs/>
        </w:rPr>
        <w:t xml:space="preserve">land surface </w:t>
      </w:r>
      <w:r w:rsidR="00EF317B" w:rsidRPr="00C27FE2">
        <w:rPr>
          <w:bCs/>
        </w:rPr>
        <w:t>under global warming.</w:t>
      </w:r>
      <w:r w:rsidR="00F3486F" w:rsidRPr="00C27FE2">
        <w:rPr>
          <w:bCs/>
        </w:rPr>
        <w:t xml:space="preserve"> However, the long-term evolution of </w:t>
      </w:r>
      <w:r w:rsidR="00C27FE2" w:rsidRPr="00E91A8B">
        <w:rPr>
          <w:bCs/>
          <w:color w:val="000000" w:themeColor="text1"/>
          <w:szCs w:val="36"/>
        </w:rPr>
        <w:sym w:font="Symbol" w:char="F044"/>
      </w:r>
      <w:r w:rsidR="00F3486F" w:rsidRPr="00C27FE2">
        <w:rPr>
          <w:bCs/>
        </w:rPr>
        <w:t xml:space="preserve">TWS and associated </w:t>
      </w:r>
      <w:r w:rsidR="00D4612D" w:rsidRPr="00C27FE2">
        <w:rPr>
          <w:bCs/>
        </w:rPr>
        <w:t>environmental</w:t>
      </w:r>
      <w:r w:rsidR="00F3486F" w:rsidRPr="00C27FE2">
        <w:rPr>
          <w:bCs/>
        </w:rPr>
        <w:t xml:space="preserve"> </w:t>
      </w:r>
      <w:proofErr w:type="spellStart"/>
      <w:r w:rsidR="00F3486F" w:rsidRPr="00C27FE2">
        <w:rPr>
          <w:bCs/>
        </w:rPr>
        <w:t>forcings</w:t>
      </w:r>
      <w:proofErr w:type="spellEnd"/>
      <w:r w:rsidR="00D4612D" w:rsidRPr="00C27FE2">
        <w:rPr>
          <w:bCs/>
        </w:rPr>
        <w:t xml:space="preserve"> remain relatively unexplored.</w:t>
      </w:r>
      <w:r w:rsidR="00F3486F" w:rsidRPr="00C27FE2">
        <w:rPr>
          <w:bCs/>
        </w:rPr>
        <w:t xml:space="preserve"> </w:t>
      </w:r>
      <w:r w:rsidR="00062761" w:rsidRPr="00C27FE2">
        <w:rPr>
          <w:bCs/>
        </w:rPr>
        <w:t>For this presentation,</w:t>
      </w:r>
      <w:r w:rsidR="00EF317B" w:rsidRPr="00C27FE2">
        <w:rPr>
          <w:bCs/>
        </w:rPr>
        <w:t xml:space="preserve"> we</w:t>
      </w:r>
      <w:r w:rsidR="00C44711" w:rsidRPr="00C27FE2">
        <w:rPr>
          <w:bCs/>
        </w:rPr>
        <w:t xml:space="preserve"> </w:t>
      </w:r>
      <w:r w:rsidR="00062761" w:rsidRPr="00C27FE2">
        <w:rPr>
          <w:bCs/>
        </w:rPr>
        <w:t>will</w:t>
      </w:r>
      <w:r w:rsidR="00AA228F" w:rsidRPr="00C27FE2">
        <w:rPr>
          <w:bCs/>
        </w:rPr>
        <w:t xml:space="preserve"> </w:t>
      </w:r>
      <w:r w:rsidR="00062761" w:rsidRPr="00C27FE2">
        <w:rPr>
          <w:bCs/>
        </w:rPr>
        <w:t xml:space="preserve">analyze </w:t>
      </w:r>
      <w:r w:rsidR="00AA228F" w:rsidRPr="00C27FE2">
        <w:rPr>
          <w:bCs/>
        </w:rPr>
        <w:t xml:space="preserve">the spatiotemporal changes of </w:t>
      </w:r>
      <w:r w:rsidR="00C27FE2" w:rsidRPr="00E91A8B">
        <w:rPr>
          <w:bCs/>
          <w:color w:val="000000" w:themeColor="text1"/>
          <w:szCs w:val="36"/>
        </w:rPr>
        <w:sym w:font="Symbol" w:char="F044"/>
      </w:r>
      <w:r w:rsidR="00AA228F" w:rsidRPr="00C27FE2">
        <w:rPr>
          <w:bCs/>
        </w:rPr>
        <w:t xml:space="preserve">TWS and </w:t>
      </w:r>
      <w:r w:rsidR="00C44711" w:rsidRPr="00C27FE2">
        <w:rPr>
          <w:bCs/>
        </w:rPr>
        <w:t>examine the</w:t>
      </w:r>
      <w:r w:rsidR="00AA228F" w:rsidRPr="00C27FE2">
        <w:rPr>
          <w:bCs/>
        </w:rPr>
        <w:t>ir</w:t>
      </w:r>
      <w:r w:rsidR="00C44711" w:rsidRPr="00C27FE2">
        <w:rPr>
          <w:bCs/>
        </w:rPr>
        <w:t xml:space="preserve"> driving mechanisms for the period 1902-2014. We</w:t>
      </w:r>
      <w:r w:rsidR="00EF317B" w:rsidRPr="00C27FE2">
        <w:rPr>
          <w:bCs/>
        </w:rPr>
        <w:t xml:space="preserve"> </w:t>
      </w:r>
      <w:r w:rsidR="00062761" w:rsidRPr="00C27FE2">
        <w:rPr>
          <w:bCs/>
        </w:rPr>
        <w:t>will utilize</w:t>
      </w:r>
      <w:r w:rsidR="00EF317B" w:rsidRPr="00C27FE2">
        <w:rPr>
          <w:bCs/>
        </w:rPr>
        <w:t xml:space="preserve"> the </w:t>
      </w:r>
      <w:r w:rsidR="00C44711" w:rsidRPr="00C27FE2">
        <w:rPr>
          <w:bCs/>
        </w:rPr>
        <w:t xml:space="preserve">latest </w:t>
      </w:r>
      <w:r w:rsidR="00CA29E7" w:rsidRPr="00C27FE2">
        <w:rPr>
          <w:bCs/>
        </w:rPr>
        <w:t xml:space="preserve">global </w:t>
      </w:r>
      <w:r w:rsidR="00EF317B" w:rsidRPr="00C27FE2">
        <w:rPr>
          <w:bCs/>
        </w:rPr>
        <w:t xml:space="preserve">observation-based </w:t>
      </w:r>
      <w:r w:rsidR="00C27FE2" w:rsidRPr="00E91A8B">
        <w:rPr>
          <w:bCs/>
          <w:color w:val="000000" w:themeColor="text1"/>
          <w:szCs w:val="36"/>
        </w:rPr>
        <w:sym w:font="Symbol" w:char="F044"/>
      </w:r>
      <w:r w:rsidR="00C44711" w:rsidRPr="00C27FE2">
        <w:rPr>
          <w:bCs/>
        </w:rPr>
        <w:t>TW</w:t>
      </w:r>
      <w:r w:rsidR="005D7452" w:rsidRPr="00C27FE2">
        <w:rPr>
          <w:bCs/>
        </w:rPr>
        <w:t>S</w:t>
      </w:r>
      <w:r w:rsidR="00C44711" w:rsidRPr="00C27FE2">
        <w:rPr>
          <w:bCs/>
        </w:rPr>
        <w:t xml:space="preserve"> </w:t>
      </w:r>
      <w:r w:rsidR="00EF317B" w:rsidRPr="00C27FE2">
        <w:rPr>
          <w:bCs/>
        </w:rPr>
        <w:t>reconstructions</w:t>
      </w:r>
      <w:r w:rsidR="005D7452" w:rsidRPr="00C27FE2">
        <w:rPr>
          <w:bCs/>
        </w:rPr>
        <w:t>,</w:t>
      </w:r>
      <w:r w:rsidR="00EF317B" w:rsidRPr="00C27FE2">
        <w:rPr>
          <w:bCs/>
        </w:rPr>
        <w:t xml:space="preserve"> </w:t>
      </w:r>
      <w:r w:rsidR="00C44711" w:rsidRPr="00C27FE2">
        <w:rPr>
          <w:bCs/>
        </w:rPr>
        <w:t xml:space="preserve">and 36 </w:t>
      </w:r>
      <w:r w:rsidR="00EF317B" w:rsidRPr="000E4237">
        <w:rPr>
          <w:rFonts w:eastAsia="SimSun"/>
        </w:rPr>
        <w:t xml:space="preserve">factorial ensemble </w:t>
      </w:r>
      <w:r w:rsidR="00C44711" w:rsidRPr="000E4237">
        <w:rPr>
          <w:rFonts w:eastAsia="SimSun"/>
        </w:rPr>
        <w:t xml:space="preserve">ELM </w:t>
      </w:r>
      <w:r w:rsidR="00EF317B" w:rsidRPr="000E4237">
        <w:rPr>
          <w:rFonts w:eastAsia="SimSun"/>
        </w:rPr>
        <w:t>simulations</w:t>
      </w:r>
      <w:r w:rsidR="00C44711" w:rsidRPr="000E4237">
        <w:rPr>
          <w:rFonts w:eastAsia="SimSun"/>
        </w:rPr>
        <w:t xml:space="preserve"> with and without</w:t>
      </w:r>
      <w:r w:rsidR="00CA29E7" w:rsidRPr="000E4237">
        <w:rPr>
          <w:rFonts w:eastAsia="SimSun"/>
        </w:rPr>
        <w:t xml:space="preserve"> the</w:t>
      </w:r>
      <w:r w:rsidR="00C44711" w:rsidRPr="000E4237">
        <w:rPr>
          <w:rFonts w:eastAsia="SimSun"/>
        </w:rPr>
        <w:t xml:space="preserve"> </w:t>
      </w:r>
      <w:r w:rsidR="00CA29E7" w:rsidRPr="000E4237">
        <w:rPr>
          <w:rFonts w:eastAsia="SimSun"/>
        </w:rPr>
        <w:t xml:space="preserve">phosphorus </w:t>
      </w:r>
      <w:r w:rsidR="00C44711" w:rsidRPr="000E4237">
        <w:rPr>
          <w:rFonts w:eastAsia="SimSun"/>
        </w:rPr>
        <w:t xml:space="preserve">dynamics driven by </w:t>
      </w:r>
      <w:r w:rsidR="00EF317B" w:rsidRPr="000E4237">
        <w:rPr>
          <w:rFonts w:eastAsia="SimSun"/>
        </w:rPr>
        <w:t xml:space="preserve">three different </w:t>
      </w:r>
      <w:r w:rsidR="000368E7" w:rsidRPr="000E4237">
        <w:rPr>
          <w:rFonts w:eastAsia="SimSun"/>
        </w:rPr>
        <w:t xml:space="preserve">climate </w:t>
      </w:r>
      <w:r w:rsidR="00C44711" w:rsidRPr="000E4237">
        <w:rPr>
          <w:rFonts w:eastAsia="SimSun"/>
        </w:rPr>
        <w:t>datasets.</w:t>
      </w:r>
      <w:r w:rsidR="00FD1D10" w:rsidRPr="000E4237">
        <w:rPr>
          <w:rFonts w:eastAsia="SimSun"/>
        </w:rPr>
        <w:t xml:space="preserve"> We </w:t>
      </w:r>
      <w:r w:rsidR="00062761" w:rsidRPr="000E4237">
        <w:rPr>
          <w:rFonts w:eastAsia="SimSun"/>
        </w:rPr>
        <w:t xml:space="preserve">will </w:t>
      </w:r>
      <w:r w:rsidR="00FD1D10" w:rsidRPr="000E4237">
        <w:rPr>
          <w:rFonts w:eastAsia="SimSun"/>
        </w:rPr>
        <w:t xml:space="preserve">attribute the </w:t>
      </w:r>
      <w:r w:rsidR="00C27FE2" w:rsidRPr="00E91A8B">
        <w:rPr>
          <w:bCs/>
          <w:color w:val="000000" w:themeColor="text1"/>
          <w:szCs w:val="36"/>
        </w:rPr>
        <w:sym w:font="Symbol" w:char="F044"/>
      </w:r>
      <w:r w:rsidR="00FD1D10" w:rsidRPr="000E4237">
        <w:rPr>
          <w:rFonts w:eastAsia="SimSun"/>
        </w:rPr>
        <w:t xml:space="preserve">TWS anomalies and cumulative </w:t>
      </w:r>
      <w:r w:rsidR="00C27FE2" w:rsidRPr="00E91A8B">
        <w:rPr>
          <w:bCs/>
          <w:color w:val="000000" w:themeColor="text1"/>
          <w:szCs w:val="36"/>
        </w:rPr>
        <w:sym w:font="Symbol" w:char="F044"/>
      </w:r>
      <w:r w:rsidR="00FD1D10" w:rsidRPr="000E4237">
        <w:rPr>
          <w:rFonts w:eastAsia="SimSun"/>
        </w:rPr>
        <w:t xml:space="preserve">TWS to </w:t>
      </w:r>
      <w:r w:rsidR="00222B75" w:rsidRPr="000E4237">
        <w:rPr>
          <w:rFonts w:eastAsia="SimSun"/>
        </w:rPr>
        <w:t xml:space="preserve">various external </w:t>
      </w:r>
      <w:r w:rsidR="00166334">
        <w:rPr>
          <w:rFonts w:eastAsia="SimSun"/>
        </w:rPr>
        <w:t xml:space="preserve">driving </w:t>
      </w:r>
      <w:r w:rsidR="00222B75" w:rsidRPr="00166334">
        <w:rPr>
          <w:rFonts w:eastAsia="SimSun"/>
        </w:rPr>
        <w:t xml:space="preserve">factors including the </w:t>
      </w:r>
      <w:r w:rsidR="00FE427C" w:rsidRPr="00166334">
        <w:rPr>
          <w:rFonts w:eastAsia="SimSun"/>
        </w:rPr>
        <w:t>climate</w:t>
      </w:r>
      <w:r w:rsidR="00222B75" w:rsidRPr="00166334">
        <w:rPr>
          <w:rFonts w:eastAsia="SimSun"/>
        </w:rPr>
        <w:t xml:space="preserve"> change</w:t>
      </w:r>
      <w:r w:rsidR="00FE427C" w:rsidRPr="00166334">
        <w:rPr>
          <w:rFonts w:eastAsia="SimSun"/>
        </w:rPr>
        <w:t xml:space="preserve">, </w:t>
      </w:r>
      <w:r w:rsidR="003230C1" w:rsidRPr="00166334">
        <w:rPr>
          <w:rFonts w:eastAsia="SimSun"/>
        </w:rPr>
        <w:t>CO</w:t>
      </w:r>
      <w:r w:rsidR="003230C1" w:rsidRPr="00C27FE2">
        <w:rPr>
          <w:rFonts w:eastAsia="SimSun"/>
          <w:vertAlign w:val="subscript"/>
        </w:rPr>
        <w:t>2</w:t>
      </w:r>
      <w:r w:rsidR="003230C1" w:rsidRPr="000E4237">
        <w:rPr>
          <w:rFonts w:eastAsia="SimSun"/>
        </w:rPr>
        <w:t xml:space="preserve"> </w:t>
      </w:r>
      <w:r w:rsidR="003230C1" w:rsidRPr="00951F32">
        <w:rPr>
          <w:rFonts w:eastAsia="SimSun"/>
        </w:rPr>
        <w:t>concentration</w:t>
      </w:r>
      <w:r w:rsidR="00AC41A9" w:rsidRPr="00951F32">
        <w:rPr>
          <w:rFonts w:eastAsia="SimSun"/>
        </w:rPr>
        <w:t>s</w:t>
      </w:r>
      <w:r w:rsidR="003230C1" w:rsidRPr="00951F32">
        <w:rPr>
          <w:rFonts w:eastAsia="SimSun"/>
        </w:rPr>
        <w:t>, nitrogen deposition</w:t>
      </w:r>
      <w:r w:rsidR="003230C1" w:rsidRPr="00166334">
        <w:rPr>
          <w:rFonts w:eastAsia="SimSun"/>
        </w:rPr>
        <w:t>, land use and land cover chan</w:t>
      </w:r>
      <w:r w:rsidR="003230C1" w:rsidRPr="000E4237">
        <w:rPr>
          <w:rFonts w:eastAsia="SimSun"/>
        </w:rPr>
        <w:t>ge, and aerosol deposition</w:t>
      </w:r>
      <w:r w:rsidR="00AC41A9" w:rsidRPr="000E4237">
        <w:rPr>
          <w:rFonts w:eastAsia="SimSun"/>
        </w:rPr>
        <w:t xml:space="preserve">; we </w:t>
      </w:r>
      <w:r w:rsidR="00062761" w:rsidRPr="000E4237">
        <w:rPr>
          <w:rFonts w:eastAsia="SimSun"/>
        </w:rPr>
        <w:t xml:space="preserve">will </w:t>
      </w:r>
      <w:r w:rsidR="00AC41A9" w:rsidRPr="000E4237">
        <w:rPr>
          <w:rFonts w:eastAsia="SimSun"/>
        </w:rPr>
        <w:t xml:space="preserve">investigate the sensitivities of simulated </w:t>
      </w:r>
      <w:r w:rsidR="00C27FE2" w:rsidRPr="00E91A8B">
        <w:rPr>
          <w:bCs/>
          <w:color w:val="000000" w:themeColor="text1"/>
          <w:szCs w:val="36"/>
        </w:rPr>
        <w:sym w:font="Symbol" w:char="F044"/>
      </w:r>
      <w:r w:rsidR="00AC41A9" w:rsidRPr="000E4237">
        <w:rPr>
          <w:rFonts w:eastAsia="SimSun"/>
        </w:rPr>
        <w:t xml:space="preserve">TWS to the use of different climate </w:t>
      </w:r>
      <w:proofErr w:type="spellStart"/>
      <w:r w:rsidR="00AC41A9" w:rsidRPr="000E4237">
        <w:rPr>
          <w:rFonts w:eastAsia="SimSun"/>
        </w:rPr>
        <w:t>forcings</w:t>
      </w:r>
      <w:proofErr w:type="spellEnd"/>
      <w:r w:rsidR="00AC41A9" w:rsidRPr="000E4237">
        <w:rPr>
          <w:rFonts w:eastAsia="SimSun"/>
        </w:rPr>
        <w:t xml:space="preserve"> and ELM versions; </w:t>
      </w:r>
      <w:r w:rsidR="00222B75" w:rsidRPr="000E4237">
        <w:rPr>
          <w:rFonts w:eastAsia="SimSun"/>
        </w:rPr>
        <w:t xml:space="preserve">we </w:t>
      </w:r>
      <w:r w:rsidR="00062761" w:rsidRPr="000E4237">
        <w:rPr>
          <w:rFonts w:eastAsia="SimSun"/>
        </w:rPr>
        <w:t xml:space="preserve">will </w:t>
      </w:r>
      <w:r w:rsidR="00951F32">
        <w:rPr>
          <w:rFonts w:eastAsia="SimSun"/>
        </w:rPr>
        <w:t xml:space="preserve">further </w:t>
      </w:r>
      <w:r w:rsidR="00062761" w:rsidRPr="00951F32">
        <w:rPr>
          <w:rFonts w:eastAsia="SimSun"/>
        </w:rPr>
        <w:t>demonstrate</w:t>
      </w:r>
      <w:r w:rsidR="00AC41A9" w:rsidRPr="00951F32">
        <w:rPr>
          <w:rFonts w:eastAsia="SimSun"/>
        </w:rPr>
        <w:t xml:space="preserve"> how individual hydrology components (e.g., precipitation, evapotranspiration and runoff) contributed to the </w:t>
      </w:r>
      <w:r w:rsidR="00C27FE2" w:rsidRPr="00E91A8B">
        <w:rPr>
          <w:bCs/>
          <w:color w:val="000000" w:themeColor="text1"/>
          <w:szCs w:val="36"/>
        </w:rPr>
        <w:sym w:font="Symbol" w:char="F044"/>
      </w:r>
      <w:r w:rsidR="00AC41A9" w:rsidRPr="00951F32">
        <w:rPr>
          <w:rFonts w:eastAsia="SimSun"/>
        </w:rPr>
        <w:t>TWS trends</w:t>
      </w:r>
      <w:r w:rsidR="00951F32">
        <w:rPr>
          <w:rFonts w:eastAsia="SimSun"/>
        </w:rPr>
        <w:t>.</w:t>
      </w:r>
      <w:r w:rsidR="00AC41A9" w:rsidRPr="00951F32">
        <w:rPr>
          <w:rFonts w:eastAsia="SimSun"/>
        </w:rPr>
        <w:t xml:space="preserve"> </w:t>
      </w:r>
      <w:r w:rsidR="00FD1D10" w:rsidRPr="00951F32">
        <w:rPr>
          <w:rFonts w:eastAsia="SimSun"/>
        </w:rPr>
        <w:t xml:space="preserve"> </w:t>
      </w:r>
      <w:r w:rsidR="000368E7" w:rsidRPr="00951F32">
        <w:rPr>
          <w:rFonts w:eastAsia="SimSun"/>
        </w:rPr>
        <w:t xml:space="preserve"> </w:t>
      </w:r>
      <w:r w:rsidR="00C44711" w:rsidRPr="00951F32">
        <w:rPr>
          <w:rFonts w:eastAsia="SimSun"/>
        </w:rPr>
        <w:t xml:space="preserve"> </w:t>
      </w:r>
    </w:p>
    <w:p w14:paraId="59D0FBD2" w14:textId="29FF846D" w:rsidR="000A3963" w:rsidRDefault="008B2D0E" w:rsidP="002D493C">
      <w:pPr>
        <w:pStyle w:val="ListParagraph"/>
        <w:spacing w:line="276" w:lineRule="auto"/>
        <w:ind w:left="1440"/>
        <w:rPr>
          <w:noProof/>
        </w:rPr>
      </w:pPr>
      <w:r w:rsidRPr="008B2D0E">
        <w:rPr>
          <w:noProof/>
        </w:rPr>
        <w:t xml:space="preserve"> </w:t>
      </w:r>
    </w:p>
    <w:p w14:paraId="4A880A43" w14:textId="506EFC52" w:rsidR="00C27FE2" w:rsidRPr="002D493C" w:rsidRDefault="00C27FE2" w:rsidP="002D493C">
      <w:pPr>
        <w:pStyle w:val="ListParagraph"/>
        <w:spacing w:line="276" w:lineRule="auto"/>
        <w:ind w:left="1440"/>
        <w:rPr>
          <w:rFonts w:ascii="Times New Roman" w:eastAsia="Times New Roman" w:hAnsi="Times New Roman" w:cs="Times New Roman"/>
        </w:rPr>
      </w:pPr>
    </w:p>
    <w:sectPr w:rsidR="00C27FE2" w:rsidRPr="002D493C" w:rsidSect="00801D3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ADFC6" w14:textId="77777777" w:rsidR="00CA63C9" w:rsidRDefault="00CA63C9" w:rsidP="00381F56">
      <w:r>
        <w:separator/>
      </w:r>
    </w:p>
  </w:endnote>
  <w:endnote w:type="continuationSeparator" w:id="0">
    <w:p w14:paraId="201D1C78" w14:textId="77777777" w:rsidR="00CA63C9" w:rsidRDefault="00CA63C9" w:rsidP="0038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05409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BD854F" w14:textId="5F7CAE30" w:rsidR="00381F56" w:rsidRDefault="00381F56" w:rsidP="00D813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F1A115" w14:textId="77777777" w:rsidR="00381F56" w:rsidRDefault="00381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851697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EB2811" w14:textId="3B8F295C" w:rsidR="00381F56" w:rsidRDefault="00381F56" w:rsidP="00D813A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6725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4F3D30" w14:textId="77777777" w:rsidR="00381F56" w:rsidRDefault="00381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944D" w14:textId="77777777" w:rsidR="00CA63C9" w:rsidRDefault="00CA63C9" w:rsidP="00381F56">
      <w:r>
        <w:separator/>
      </w:r>
    </w:p>
  </w:footnote>
  <w:footnote w:type="continuationSeparator" w:id="0">
    <w:p w14:paraId="38F8FAEB" w14:textId="77777777" w:rsidR="00CA63C9" w:rsidRDefault="00CA63C9" w:rsidP="0038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850"/>
    <w:multiLevelType w:val="hybridMultilevel"/>
    <w:tmpl w:val="26E4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3EC2"/>
    <w:multiLevelType w:val="hybridMultilevel"/>
    <w:tmpl w:val="26E4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3D2A"/>
    <w:multiLevelType w:val="hybridMultilevel"/>
    <w:tmpl w:val="4F04A5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106C6E"/>
    <w:multiLevelType w:val="hybridMultilevel"/>
    <w:tmpl w:val="3B20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A242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E427AF4">
      <w:start w:val="1"/>
      <w:numFmt w:val="decimal"/>
      <w:lvlText w:val="%3)"/>
      <w:lvlJc w:val="left"/>
      <w:pPr>
        <w:ind w:left="2340" w:hanging="360"/>
      </w:pPr>
      <w:rPr>
        <w:b w:val="0"/>
        <w:i w:val="0"/>
        <w:iCs/>
      </w:rPr>
    </w:lvl>
    <w:lvl w:ilvl="3" w:tplc="8F088E96">
      <w:start w:val="1"/>
      <w:numFmt w:val="decimal"/>
      <w:lvlText w:val="%4."/>
      <w:lvlJc w:val="left"/>
      <w:pPr>
        <w:ind w:left="2880" w:hanging="360"/>
      </w:pPr>
      <w:rPr>
        <w:b w:val="0"/>
        <w:bCs/>
        <w:i/>
        <w:i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041B"/>
    <w:multiLevelType w:val="hybridMultilevel"/>
    <w:tmpl w:val="6486EA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3301F0"/>
    <w:multiLevelType w:val="hybridMultilevel"/>
    <w:tmpl w:val="3B20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A242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E427AF4">
      <w:start w:val="1"/>
      <w:numFmt w:val="decimal"/>
      <w:lvlText w:val="%3)"/>
      <w:lvlJc w:val="left"/>
      <w:pPr>
        <w:ind w:left="2340" w:hanging="360"/>
      </w:pPr>
      <w:rPr>
        <w:b w:val="0"/>
        <w:i w:val="0"/>
        <w:iCs/>
      </w:rPr>
    </w:lvl>
    <w:lvl w:ilvl="3" w:tplc="8F088E96">
      <w:start w:val="1"/>
      <w:numFmt w:val="decimal"/>
      <w:lvlText w:val="%4."/>
      <w:lvlJc w:val="left"/>
      <w:pPr>
        <w:ind w:left="2880" w:hanging="360"/>
      </w:pPr>
      <w:rPr>
        <w:b w:val="0"/>
        <w:bCs/>
        <w:i/>
        <w:i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7B91"/>
    <w:multiLevelType w:val="hybridMultilevel"/>
    <w:tmpl w:val="3B20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A242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E427AF4">
      <w:start w:val="1"/>
      <w:numFmt w:val="decimal"/>
      <w:lvlText w:val="%3)"/>
      <w:lvlJc w:val="left"/>
      <w:pPr>
        <w:ind w:left="2340" w:hanging="360"/>
      </w:pPr>
      <w:rPr>
        <w:b w:val="0"/>
        <w:i w:val="0"/>
        <w:iCs/>
      </w:rPr>
    </w:lvl>
    <w:lvl w:ilvl="3" w:tplc="8F088E96">
      <w:start w:val="1"/>
      <w:numFmt w:val="decimal"/>
      <w:lvlText w:val="%4."/>
      <w:lvlJc w:val="left"/>
      <w:pPr>
        <w:ind w:left="2880" w:hanging="360"/>
      </w:pPr>
      <w:rPr>
        <w:b w:val="0"/>
        <w:bCs/>
        <w:i/>
        <w:i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107F"/>
    <w:multiLevelType w:val="hybridMultilevel"/>
    <w:tmpl w:val="3B20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A242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E427AF4">
      <w:start w:val="1"/>
      <w:numFmt w:val="decimal"/>
      <w:lvlText w:val="%3)"/>
      <w:lvlJc w:val="left"/>
      <w:pPr>
        <w:ind w:left="2340" w:hanging="360"/>
      </w:pPr>
      <w:rPr>
        <w:b w:val="0"/>
        <w:i w:val="0"/>
        <w:iCs/>
      </w:rPr>
    </w:lvl>
    <w:lvl w:ilvl="3" w:tplc="8F088E96">
      <w:start w:val="1"/>
      <w:numFmt w:val="decimal"/>
      <w:lvlText w:val="%4."/>
      <w:lvlJc w:val="left"/>
      <w:pPr>
        <w:ind w:left="2880" w:hanging="360"/>
      </w:pPr>
      <w:rPr>
        <w:b w:val="0"/>
        <w:bCs/>
        <w:i/>
        <w:i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465CB"/>
    <w:multiLevelType w:val="hybridMultilevel"/>
    <w:tmpl w:val="5994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FD"/>
    <w:rsid w:val="00007C68"/>
    <w:rsid w:val="0001269B"/>
    <w:rsid w:val="00022156"/>
    <w:rsid w:val="00023339"/>
    <w:rsid w:val="000237D2"/>
    <w:rsid w:val="00027BE9"/>
    <w:rsid w:val="00032F8E"/>
    <w:rsid w:val="00034A38"/>
    <w:rsid w:val="00034EC0"/>
    <w:rsid w:val="000368E7"/>
    <w:rsid w:val="00040ABD"/>
    <w:rsid w:val="00040DA3"/>
    <w:rsid w:val="0004118C"/>
    <w:rsid w:val="000412EE"/>
    <w:rsid w:val="00046077"/>
    <w:rsid w:val="0004712C"/>
    <w:rsid w:val="0005189E"/>
    <w:rsid w:val="00055C9E"/>
    <w:rsid w:val="00055EB1"/>
    <w:rsid w:val="0006046F"/>
    <w:rsid w:val="00062761"/>
    <w:rsid w:val="000644E9"/>
    <w:rsid w:val="00064BFE"/>
    <w:rsid w:val="00070375"/>
    <w:rsid w:val="00071761"/>
    <w:rsid w:val="00072E4B"/>
    <w:rsid w:val="000760F7"/>
    <w:rsid w:val="00087169"/>
    <w:rsid w:val="000961EC"/>
    <w:rsid w:val="000965F3"/>
    <w:rsid w:val="000A0712"/>
    <w:rsid w:val="000A377B"/>
    <w:rsid w:val="000A3831"/>
    <w:rsid w:val="000A3963"/>
    <w:rsid w:val="000B0D10"/>
    <w:rsid w:val="000C7F6A"/>
    <w:rsid w:val="000D3B0C"/>
    <w:rsid w:val="000D6922"/>
    <w:rsid w:val="000D79BD"/>
    <w:rsid w:val="000E40A9"/>
    <w:rsid w:val="000E4237"/>
    <w:rsid w:val="000F256A"/>
    <w:rsid w:val="000F2CEC"/>
    <w:rsid w:val="000F7DA9"/>
    <w:rsid w:val="00113AD6"/>
    <w:rsid w:val="00114E17"/>
    <w:rsid w:val="00120DB6"/>
    <w:rsid w:val="001238DD"/>
    <w:rsid w:val="001256C7"/>
    <w:rsid w:val="001312E9"/>
    <w:rsid w:val="00131FEC"/>
    <w:rsid w:val="00133E21"/>
    <w:rsid w:val="00136B27"/>
    <w:rsid w:val="00141EAD"/>
    <w:rsid w:val="0014412B"/>
    <w:rsid w:val="00150EB5"/>
    <w:rsid w:val="001527D8"/>
    <w:rsid w:val="00155672"/>
    <w:rsid w:val="00161227"/>
    <w:rsid w:val="001657D2"/>
    <w:rsid w:val="00166334"/>
    <w:rsid w:val="001702CB"/>
    <w:rsid w:val="001731F8"/>
    <w:rsid w:val="00174591"/>
    <w:rsid w:val="0018206C"/>
    <w:rsid w:val="001820BC"/>
    <w:rsid w:val="00182EF6"/>
    <w:rsid w:val="00187C79"/>
    <w:rsid w:val="00193F04"/>
    <w:rsid w:val="00194ED9"/>
    <w:rsid w:val="001A054C"/>
    <w:rsid w:val="001A0F0B"/>
    <w:rsid w:val="001A252A"/>
    <w:rsid w:val="001A55C5"/>
    <w:rsid w:val="001A72C0"/>
    <w:rsid w:val="001B5FF8"/>
    <w:rsid w:val="001C217E"/>
    <w:rsid w:val="001C737E"/>
    <w:rsid w:val="001D33F1"/>
    <w:rsid w:val="001D787F"/>
    <w:rsid w:val="001E0C22"/>
    <w:rsid w:val="002013CC"/>
    <w:rsid w:val="00201FDD"/>
    <w:rsid w:val="0020571C"/>
    <w:rsid w:val="0021134B"/>
    <w:rsid w:val="0021200A"/>
    <w:rsid w:val="00214037"/>
    <w:rsid w:val="002218AD"/>
    <w:rsid w:val="00222B75"/>
    <w:rsid w:val="00222BD4"/>
    <w:rsid w:val="002244AB"/>
    <w:rsid w:val="002246C3"/>
    <w:rsid w:val="00225C0A"/>
    <w:rsid w:val="0023310C"/>
    <w:rsid w:val="00237785"/>
    <w:rsid w:val="002404BE"/>
    <w:rsid w:val="002408AA"/>
    <w:rsid w:val="00241337"/>
    <w:rsid w:val="00242EA6"/>
    <w:rsid w:val="00250E12"/>
    <w:rsid w:val="00264041"/>
    <w:rsid w:val="00266FC1"/>
    <w:rsid w:val="00273DAA"/>
    <w:rsid w:val="00275C2C"/>
    <w:rsid w:val="00275F95"/>
    <w:rsid w:val="00276317"/>
    <w:rsid w:val="00280028"/>
    <w:rsid w:val="00280231"/>
    <w:rsid w:val="00283EDA"/>
    <w:rsid w:val="00291A2D"/>
    <w:rsid w:val="0029417E"/>
    <w:rsid w:val="0029637C"/>
    <w:rsid w:val="00297EFD"/>
    <w:rsid w:val="002B07F3"/>
    <w:rsid w:val="002B16D5"/>
    <w:rsid w:val="002B53EB"/>
    <w:rsid w:val="002B5673"/>
    <w:rsid w:val="002B5B28"/>
    <w:rsid w:val="002C01C9"/>
    <w:rsid w:val="002C039C"/>
    <w:rsid w:val="002C0B17"/>
    <w:rsid w:val="002C1102"/>
    <w:rsid w:val="002C79DC"/>
    <w:rsid w:val="002D1D5A"/>
    <w:rsid w:val="002D493C"/>
    <w:rsid w:val="002E2D73"/>
    <w:rsid w:val="002E3B7C"/>
    <w:rsid w:val="002E3DA3"/>
    <w:rsid w:val="002F1233"/>
    <w:rsid w:val="002F3451"/>
    <w:rsid w:val="0030056D"/>
    <w:rsid w:val="0030358A"/>
    <w:rsid w:val="00304767"/>
    <w:rsid w:val="00306916"/>
    <w:rsid w:val="00312C8A"/>
    <w:rsid w:val="00313F64"/>
    <w:rsid w:val="0031739B"/>
    <w:rsid w:val="00317C28"/>
    <w:rsid w:val="00321ECD"/>
    <w:rsid w:val="003230C1"/>
    <w:rsid w:val="00327DE0"/>
    <w:rsid w:val="00330D13"/>
    <w:rsid w:val="00332DAD"/>
    <w:rsid w:val="0033350B"/>
    <w:rsid w:val="003344FB"/>
    <w:rsid w:val="00335585"/>
    <w:rsid w:val="00336523"/>
    <w:rsid w:val="00336C90"/>
    <w:rsid w:val="003416DE"/>
    <w:rsid w:val="0035049D"/>
    <w:rsid w:val="00362511"/>
    <w:rsid w:val="003625DD"/>
    <w:rsid w:val="0036776E"/>
    <w:rsid w:val="00372E52"/>
    <w:rsid w:val="00373331"/>
    <w:rsid w:val="003745F9"/>
    <w:rsid w:val="0037534D"/>
    <w:rsid w:val="00376D97"/>
    <w:rsid w:val="00381F56"/>
    <w:rsid w:val="00382CB7"/>
    <w:rsid w:val="003839E7"/>
    <w:rsid w:val="00385330"/>
    <w:rsid w:val="003854A8"/>
    <w:rsid w:val="00385D03"/>
    <w:rsid w:val="0038797D"/>
    <w:rsid w:val="003932F3"/>
    <w:rsid w:val="00395740"/>
    <w:rsid w:val="00395A6E"/>
    <w:rsid w:val="003A1F25"/>
    <w:rsid w:val="003A2C69"/>
    <w:rsid w:val="003B1090"/>
    <w:rsid w:val="003B4453"/>
    <w:rsid w:val="003B4CEB"/>
    <w:rsid w:val="003C65FB"/>
    <w:rsid w:val="003C6E2F"/>
    <w:rsid w:val="003C77F7"/>
    <w:rsid w:val="003D0858"/>
    <w:rsid w:val="003D2BC8"/>
    <w:rsid w:val="003D3EE1"/>
    <w:rsid w:val="003D6265"/>
    <w:rsid w:val="003D653F"/>
    <w:rsid w:val="003E2E64"/>
    <w:rsid w:val="003F0B12"/>
    <w:rsid w:val="003F1E77"/>
    <w:rsid w:val="003F2B42"/>
    <w:rsid w:val="00400ACE"/>
    <w:rsid w:val="004040AD"/>
    <w:rsid w:val="00405672"/>
    <w:rsid w:val="00410362"/>
    <w:rsid w:val="0041287F"/>
    <w:rsid w:val="00413F32"/>
    <w:rsid w:val="00430103"/>
    <w:rsid w:val="00435492"/>
    <w:rsid w:val="00440CE6"/>
    <w:rsid w:val="004459C4"/>
    <w:rsid w:val="00452C7B"/>
    <w:rsid w:val="0045323F"/>
    <w:rsid w:val="004532BC"/>
    <w:rsid w:val="00453474"/>
    <w:rsid w:val="00453C40"/>
    <w:rsid w:val="0046374F"/>
    <w:rsid w:val="004656C3"/>
    <w:rsid w:val="00466415"/>
    <w:rsid w:val="00467255"/>
    <w:rsid w:val="004709B5"/>
    <w:rsid w:val="00473CBC"/>
    <w:rsid w:val="004809BD"/>
    <w:rsid w:val="00481872"/>
    <w:rsid w:val="00483AA5"/>
    <w:rsid w:val="004876C2"/>
    <w:rsid w:val="00492279"/>
    <w:rsid w:val="004A0651"/>
    <w:rsid w:val="004A3EF5"/>
    <w:rsid w:val="004A3FFB"/>
    <w:rsid w:val="004A43D6"/>
    <w:rsid w:val="004A5228"/>
    <w:rsid w:val="004A65F0"/>
    <w:rsid w:val="004A6D10"/>
    <w:rsid w:val="004A7854"/>
    <w:rsid w:val="004A7908"/>
    <w:rsid w:val="004A7A46"/>
    <w:rsid w:val="004B103F"/>
    <w:rsid w:val="004B259D"/>
    <w:rsid w:val="004B2E29"/>
    <w:rsid w:val="004B300D"/>
    <w:rsid w:val="004B3562"/>
    <w:rsid w:val="004B386A"/>
    <w:rsid w:val="004B6D2C"/>
    <w:rsid w:val="004C154D"/>
    <w:rsid w:val="004C19FD"/>
    <w:rsid w:val="004C1F12"/>
    <w:rsid w:val="004C4F0C"/>
    <w:rsid w:val="004D0209"/>
    <w:rsid w:val="004D14C5"/>
    <w:rsid w:val="004D74E0"/>
    <w:rsid w:val="004E55D1"/>
    <w:rsid w:val="004F079E"/>
    <w:rsid w:val="004F31C5"/>
    <w:rsid w:val="004F744C"/>
    <w:rsid w:val="00514E0B"/>
    <w:rsid w:val="0051642B"/>
    <w:rsid w:val="00517163"/>
    <w:rsid w:val="00521DC9"/>
    <w:rsid w:val="0053262D"/>
    <w:rsid w:val="005329CF"/>
    <w:rsid w:val="00533925"/>
    <w:rsid w:val="00535CA5"/>
    <w:rsid w:val="00540AF7"/>
    <w:rsid w:val="0054412E"/>
    <w:rsid w:val="005442E8"/>
    <w:rsid w:val="00544E6C"/>
    <w:rsid w:val="00545C1C"/>
    <w:rsid w:val="00545FD4"/>
    <w:rsid w:val="005537F7"/>
    <w:rsid w:val="00562D0E"/>
    <w:rsid w:val="00563D7E"/>
    <w:rsid w:val="00564675"/>
    <w:rsid w:val="005720E8"/>
    <w:rsid w:val="00573355"/>
    <w:rsid w:val="0057687F"/>
    <w:rsid w:val="00576FE8"/>
    <w:rsid w:val="0058403F"/>
    <w:rsid w:val="0058454D"/>
    <w:rsid w:val="00585FBE"/>
    <w:rsid w:val="00591506"/>
    <w:rsid w:val="00594269"/>
    <w:rsid w:val="005956AF"/>
    <w:rsid w:val="00597A98"/>
    <w:rsid w:val="005A1A60"/>
    <w:rsid w:val="005A621D"/>
    <w:rsid w:val="005A7652"/>
    <w:rsid w:val="005B09C6"/>
    <w:rsid w:val="005B7E37"/>
    <w:rsid w:val="005C0CEC"/>
    <w:rsid w:val="005C3553"/>
    <w:rsid w:val="005C621D"/>
    <w:rsid w:val="005D2CF1"/>
    <w:rsid w:val="005D474B"/>
    <w:rsid w:val="005D6684"/>
    <w:rsid w:val="005D6B76"/>
    <w:rsid w:val="005D7452"/>
    <w:rsid w:val="005E611C"/>
    <w:rsid w:val="005F2C61"/>
    <w:rsid w:val="005F3D58"/>
    <w:rsid w:val="005F7CCB"/>
    <w:rsid w:val="0060617C"/>
    <w:rsid w:val="00614300"/>
    <w:rsid w:val="00615D7D"/>
    <w:rsid w:val="0061772A"/>
    <w:rsid w:val="00617A7A"/>
    <w:rsid w:val="00622447"/>
    <w:rsid w:val="006270A8"/>
    <w:rsid w:val="00627B52"/>
    <w:rsid w:val="00632085"/>
    <w:rsid w:val="0063217A"/>
    <w:rsid w:val="0063444C"/>
    <w:rsid w:val="006366C3"/>
    <w:rsid w:val="00636847"/>
    <w:rsid w:val="00642D84"/>
    <w:rsid w:val="00643A4C"/>
    <w:rsid w:val="00643CD0"/>
    <w:rsid w:val="00647E02"/>
    <w:rsid w:val="006515D0"/>
    <w:rsid w:val="00653B3A"/>
    <w:rsid w:val="00654345"/>
    <w:rsid w:val="00656E8A"/>
    <w:rsid w:val="0066279C"/>
    <w:rsid w:val="0066703F"/>
    <w:rsid w:val="00667496"/>
    <w:rsid w:val="0067656B"/>
    <w:rsid w:val="00676814"/>
    <w:rsid w:val="00677A51"/>
    <w:rsid w:val="00681BC3"/>
    <w:rsid w:val="00686F31"/>
    <w:rsid w:val="00692916"/>
    <w:rsid w:val="00692F0C"/>
    <w:rsid w:val="0069536F"/>
    <w:rsid w:val="00695890"/>
    <w:rsid w:val="00697C0B"/>
    <w:rsid w:val="006A0350"/>
    <w:rsid w:val="006B6820"/>
    <w:rsid w:val="006C03F1"/>
    <w:rsid w:val="006C06B9"/>
    <w:rsid w:val="006C3962"/>
    <w:rsid w:val="006E325E"/>
    <w:rsid w:val="006F18BC"/>
    <w:rsid w:val="006F6EB5"/>
    <w:rsid w:val="006F7C20"/>
    <w:rsid w:val="00710065"/>
    <w:rsid w:val="00710E29"/>
    <w:rsid w:val="00713819"/>
    <w:rsid w:val="00714AEB"/>
    <w:rsid w:val="00721B75"/>
    <w:rsid w:val="00723525"/>
    <w:rsid w:val="00723A23"/>
    <w:rsid w:val="00723A2E"/>
    <w:rsid w:val="00730D59"/>
    <w:rsid w:val="00731AD8"/>
    <w:rsid w:val="0073369A"/>
    <w:rsid w:val="00735DE4"/>
    <w:rsid w:val="00736DE2"/>
    <w:rsid w:val="00741962"/>
    <w:rsid w:val="00751867"/>
    <w:rsid w:val="00753B85"/>
    <w:rsid w:val="00755C1F"/>
    <w:rsid w:val="00756A24"/>
    <w:rsid w:val="0076699E"/>
    <w:rsid w:val="00766FD3"/>
    <w:rsid w:val="007765C8"/>
    <w:rsid w:val="00785652"/>
    <w:rsid w:val="00791A7F"/>
    <w:rsid w:val="00793528"/>
    <w:rsid w:val="00797E43"/>
    <w:rsid w:val="007B6F39"/>
    <w:rsid w:val="007C0659"/>
    <w:rsid w:val="007C1742"/>
    <w:rsid w:val="007C4BD7"/>
    <w:rsid w:val="007C6B03"/>
    <w:rsid w:val="007D4363"/>
    <w:rsid w:val="007D4EC5"/>
    <w:rsid w:val="007D584F"/>
    <w:rsid w:val="007D72D6"/>
    <w:rsid w:val="007E0AE6"/>
    <w:rsid w:val="007E364A"/>
    <w:rsid w:val="007E7D08"/>
    <w:rsid w:val="007F07E7"/>
    <w:rsid w:val="007F2358"/>
    <w:rsid w:val="007F25BB"/>
    <w:rsid w:val="007F322C"/>
    <w:rsid w:val="00801D3A"/>
    <w:rsid w:val="008029CB"/>
    <w:rsid w:val="00803F49"/>
    <w:rsid w:val="00817435"/>
    <w:rsid w:val="00824834"/>
    <w:rsid w:val="008277BF"/>
    <w:rsid w:val="008279F3"/>
    <w:rsid w:val="00832D9E"/>
    <w:rsid w:val="00843896"/>
    <w:rsid w:val="00844852"/>
    <w:rsid w:val="008543AD"/>
    <w:rsid w:val="008613B9"/>
    <w:rsid w:val="008657DE"/>
    <w:rsid w:val="0087189C"/>
    <w:rsid w:val="008735F1"/>
    <w:rsid w:val="00883DAB"/>
    <w:rsid w:val="00884D5C"/>
    <w:rsid w:val="00893ACC"/>
    <w:rsid w:val="00895171"/>
    <w:rsid w:val="008955A8"/>
    <w:rsid w:val="008A00F8"/>
    <w:rsid w:val="008A5EB9"/>
    <w:rsid w:val="008B2240"/>
    <w:rsid w:val="008B2D0E"/>
    <w:rsid w:val="008C265D"/>
    <w:rsid w:val="008C5CC4"/>
    <w:rsid w:val="008C64A8"/>
    <w:rsid w:val="008F2BBF"/>
    <w:rsid w:val="008F4782"/>
    <w:rsid w:val="008F6D80"/>
    <w:rsid w:val="009006A6"/>
    <w:rsid w:val="00901303"/>
    <w:rsid w:val="009031F8"/>
    <w:rsid w:val="009051F9"/>
    <w:rsid w:val="009058BA"/>
    <w:rsid w:val="00911540"/>
    <w:rsid w:val="009168E5"/>
    <w:rsid w:val="0092132E"/>
    <w:rsid w:val="00921990"/>
    <w:rsid w:val="0092724F"/>
    <w:rsid w:val="00930E25"/>
    <w:rsid w:val="00942A20"/>
    <w:rsid w:val="0094327D"/>
    <w:rsid w:val="00943FAC"/>
    <w:rsid w:val="0094481A"/>
    <w:rsid w:val="00951F32"/>
    <w:rsid w:val="00953011"/>
    <w:rsid w:val="009563D6"/>
    <w:rsid w:val="00967C30"/>
    <w:rsid w:val="0097562F"/>
    <w:rsid w:val="00975FA6"/>
    <w:rsid w:val="009768ED"/>
    <w:rsid w:val="00977BF9"/>
    <w:rsid w:val="00977E85"/>
    <w:rsid w:val="00990FAF"/>
    <w:rsid w:val="00992CB1"/>
    <w:rsid w:val="00996AAF"/>
    <w:rsid w:val="009A03DD"/>
    <w:rsid w:val="009A363C"/>
    <w:rsid w:val="009A763A"/>
    <w:rsid w:val="009B2B39"/>
    <w:rsid w:val="009C7FEE"/>
    <w:rsid w:val="009D0D7C"/>
    <w:rsid w:val="009D64B6"/>
    <w:rsid w:val="009E2502"/>
    <w:rsid w:val="009F274C"/>
    <w:rsid w:val="009F7659"/>
    <w:rsid w:val="00A00BFD"/>
    <w:rsid w:val="00A01AC9"/>
    <w:rsid w:val="00A02C36"/>
    <w:rsid w:val="00A04657"/>
    <w:rsid w:val="00A0514F"/>
    <w:rsid w:val="00A105B2"/>
    <w:rsid w:val="00A11E63"/>
    <w:rsid w:val="00A23C64"/>
    <w:rsid w:val="00A2586F"/>
    <w:rsid w:val="00A26CD2"/>
    <w:rsid w:val="00A27758"/>
    <w:rsid w:val="00A37B24"/>
    <w:rsid w:val="00A40CE9"/>
    <w:rsid w:val="00A44BC5"/>
    <w:rsid w:val="00A44C70"/>
    <w:rsid w:val="00A47346"/>
    <w:rsid w:val="00A51135"/>
    <w:rsid w:val="00A650C4"/>
    <w:rsid w:val="00A7115A"/>
    <w:rsid w:val="00A77CF2"/>
    <w:rsid w:val="00A81A59"/>
    <w:rsid w:val="00A81BDC"/>
    <w:rsid w:val="00A96A97"/>
    <w:rsid w:val="00AA1F28"/>
    <w:rsid w:val="00AA228F"/>
    <w:rsid w:val="00AA271E"/>
    <w:rsid w:val="00AA2C2A"/>
    <w:rsid w:val="00AA3028"/>
    <w:rsid w:val="00AA3AC9"/>
    <w:rsid w:val="00AA3E10"/>
    <w:rsid w:val="00AA59D9"/>
    <w:rsid w:val="00AA7967"/>
    <w:rsid w:val="00AB00C5"/>
    <w:rsid w:val="00AB00CB"/>
    <w:rsid w:val="00AB7762"/>
    <w:rsid w:val="00AC1A24"/>
    <w:rsid w:val="00AC2886"/>
    <w:rsid w:val="00AC41A9"/>
    <w:rsid w:val="00AD3B8A"/>
    <w:rsid w:val="00AD6242"/>
    <w:rsid w:val="00AD7429"/>
    <w:rsid w:val="00AE0EBB"/>
    <w:rsid w:val="00AE7C71"/>
    <w:rsid w:val="00B0697D"/>
    <w:rsid w:val="00B11197"/>
    <w:rsid w:val="00B1406E"/>
    <w:rsid w:val="00B1462E"/>
    <w:rsid w:val="00B156C1"/>
    <w:rsid w:val="00B17649"/>
    <w:rsid w:val="00B24707"/>
    <w:rsid w:val="00B30A53"/>
    <w:rsid w:val="00B32790"/>
    <w:rsid w:val="00B36E23"/>
    <w:rsid w:val="00B40F1C"/>
    <w:rsid w:val="00B41E60"/>
    <w:rsid w:val="00B46F2E"/>
    <w:rsid w:val="00B51C91"/>
    <w:rsid w:val="00B55D12"/>
    <w:rsid w:val="00B64CF3"/>
    <w:rsid w:val="00B66F4A"/>
    <w:rsid w:val="00B673FB"/>
    <w:rsid w:val="00B67E88"/>
    <w:rsid w:val="00B67EA1"/>
    <w:rsid w:val="00B70B3A"/>
    <w:rsid w:val="00B71B56"/>
    <w:rsid w:val="00B727FC"/>
    <w:rsid w:val="00B81EDF"/>
    <w:rsid w:val="00B84788"/>
    <w:rsid w:val="00B85354"/>
    <w:rsid w:val="00B94426"/>
    <w:rsid w:val="00B96491"/>
    <w:rsid w:val="00BA2371"/>
    <w:rsid w:val="00BA305F"/>
    <w:rsid w:val="00BB221F"/>
    <w:rsid w:val="00BC6570"/>
    <w:rsid w:val="00BC6C53"/>
    <w:rsid w:val="00BC6EB3"/>
    <w:rsid w:val="00BD253B"/>
    <w:rsid w:val="00BE40A7"/>
    <w:rsid w:val="00BE5395"/>
    <w:rsid w:val="00BE5698"/>
    <w:rsid w:val="00BE570C"/>
    <w:rsid w:val="00BE7D6C"/>
    <w:rsid w:val="00BF35F1"/>
    <w:rsid w:val="00BF3923"/>
    <w:rsid w:val="00BF483C"/>
    <w:rsid w:val="00BF79E3"/>
    <w:rsid w:val="00C073DC"/>
    <w:rsid w:val="00C10300"/>
    <w:rsid w:val="00C13FF8"/>
    <w:rsid w:val="00C155D8"/>
    <w:rsid w:val="00C208A1"/>
    <w:rsid w:val="00C20AA5"/>
    <w:rsid w:val="00C231EA"/>
    <w:rsid w:val="00C27FE2"/>
    <w:rsid w:val="00C33455"/>
    <w:rsid w:val="00C348E3"/>
    <w:rsid w:val="00C4375E"/>
    <w:rsid w:val="00C44711"/>
    <w:rsid w:val="00C44C89"/>
    <w:rsid w:val="00C44FDD"/>
    <w:rsid w:val="00C5286D"/>
    <w:rsid w:val="00C5541F"/>
    <w:rsid w:val="00C562DB"/>
    <w:rsid w:val="00C61732"/>
    <w:rsid w:val="00C61EE0"/>
    <w:rsid w:val="00C63D63"/>
    <w:rsid w:val="00C76213"/>
    <w:rsid w:val="00C76B57"/>
    <w:rsid w:val="00C771C2"/>
    <w:rsid w:val="00C81943"/>
    <w:rsid w:val="00C81C17"/>
    <w:rsid w:val="00C834F1"/>
    <w:rsid w:val="00C84172"/>
    <w:rsid w:val="00C84CE4"/>
    <w:rsid w:val="00C904F9"/>
    <w:rsid w:val="00C92880"/>
    <w:rsid w:val="00C937B1"/>
    <w:rsid w:val="00C97729"/>
    <w:rsid w:val="00CA1F3E"/>
    <w:rsid w:val="00CA29E7"/>
    <w:rsid w:val="00CA5F4F"/>
    <w:rsid w:val="00CA63C9"/>
    <w:rsid w:val="00CB4648"/>
    <w:rsid w:val="00CB47D4"/>
    <w:rsid w:val="00CB4E89"/>
    <w:rsid w:val="00CB56BF"/>
    <w:rsid w:val="00CB619F"/>
    <w:rsid w:val="00CB67E2"/>
    <w:rsid w:val="00CD0E17"/>
    <w:rsid w:val="00CD3619"/>
    <w:rsid w:val="00CD3A2D"/>
    <w:rsid w:val="00CD3D5D"/>
    <w:rsid w:val="00CE0AAB"/>
    <w:rsid w:val="00CE13D0"/>
    <w:rsid w:val="00CE1F2C"/>
    <w:rsid w:val="00CE3D5F"/>
    <w:rsid w:val="00CF6EFB"/>
    <w:rsid w:val="00CF790A"/>
    <w:rsid w:val="00D0051F"/>
    <w:rsid w:val="00D017DF"/>
    <w:rsid w:val="00D043CA"/>
    <w:rsid w:val="00D06064"/>
    <w:rsid w:val="00D11CAE"/>
    <w:rsid w:val="00D1378A"/>
    <w:rsid w:val="00D13ED1"/>
    <w:rsid w:val="00D169E0"/>
    <w:rsid w:val="00D21D70"/>
    <w:rsid w:val="00D23E8B"/>
    <w:rsid w:val="00D2693A"/>
    <w:rsid w:val="00D342C1"/>
    <w:rsid w:val="00D35C42"/>
    <w:rsid w:val="00D37B86"/>
    <w:rsid w:val="00D40C7B"/>
    <w:rsid w:val="00D4612D"/>
    <w:rsid w:val="00D5100C"/>
    <w:rsid w:val="00D51DFE"/>
    <w:rsid w:val="00D52D7B"/>
    <w:rsid w:val="00D53324"/>
    <w:rsid w:val="00D56A62"/>
    <w:rsid w:val="00D652BD"/>
    <w:rsid w:val="00D657D9"/>
    <w:rsid w:val="00D70115"/>
    <w:rsid w:val="00D7049C"/>
    <w:rsid w:val="00D75BE1"/>
    <w:rsid w:val="00D77AD6"/>
    <w:rsid w:val="00D842F4"/>
    <w:rsid w:val="00D8448C"/>
    <w:rsid w:val="00D85CEB"/>
    <w:rsid w:val="00D91745"/>
    <w:rsid w:val="00D9417C"/>
    <w:rsid w:val="00D9751B"/>
    <w:rsid w:val="00DA05B2"/>
    <w:rsid w:val="00DA208E"/>
    <w:rsid w:val="00DA33B8"/>
    <w:rsid w:val="00DA6AE4"/>
    <w:rsid w:val="00DB0201"/>
    <w:rsid w:val="00DB07A6"/>
    <w:rsid w:val="00DB0AD8"/>
    <w:rsid w:val="00DB58F4"/>
    <w:rsid w:val="00DC03F0"/>
    <w:rsid w:val="00DC7959"/>
    <w:rsid w:val="00DD2402"/>
    <w:rsid w:val="00DD27F4"/>
    <w:rsid w:val="00DD4FA1"/>
    <w:rsid w:val="00DE07BD"/>
    <w:rsid w:val="00DF1EAE"/>
    <w:rsid w:val="00DF26AA"/>
    <w:rsid w:val="00DF63E7"/>
    <w:rsid w:val="00DF69FE"/>
    <w:rsid w:val="00E04B8E"/>
    <w:rsid w:val="00E07A0F"/>
    <w:rsid w:val="00E24CCB"/>
    <w:rsid w:val="00E27621"/>
    <w:rsid w:val="00E33FD0"/>
    <w:rsid w:val="00E374C4"/>
    <w:rsid w:val="00E4416D"/>
    <w:rsid w:val="00E51EC6"/>
    <w:rsid w:val="00E53E5F"/>
    <w:rsid w:val="00E62192"/>
    <w:rsid w:val="00E64784"/>
    <w:rsid w:val="00E672E0"/>
    <w:rsid w:val="00E7055B"/>
    <w:rsid w:val="00E72E6B"/>
    <w:rsid w:val="00E74AF2"/>
    <w:rsid w:val="00E74C3C"/>
    <w:rsid w:val="00E7703F"/>
    <w:rsid w:val="00E77317"/>
    <w:rsid w:val="00E8321A"/>
    <w:rsid w:val="00E853E9"/>
    <w:rsid w:val="00EA7EA4"/>
    <w:rsid w:val="00EB08CC"/>
    <w:rsid w:val="00EB33BD"/>
    <w:rsid w:val="00EB36E3"/>
    <w:rsid w:val="00EB7962"/>
    <w:rsid w:val="00EC2D0A"/>
    <w:rsid w:val="00EC4A32"/>
    <w:rsid w:val="00ED4B87"/>
    <w:rsid w:val="00ED5C10"/>
    <w:rsid w:val="00EE17DF"/>
    <w:rsid w:val="00EF00C1"/>
    <w:rsid w:val="00EF317B"/>
    <w:rsid w:val="00F022CC"/>
    <w:rsid w:val="00F07D49"/>
    <w:rsid w:val="00F23E89"/>
    <w:rsid w:val="00F25669"/>
    <w:rsid w:val="00F308A9"/>
    <w:rsid w:val="00F3486F"/>
    <w:rsid w:val="00F5224F"/>
    <w:rsid w:val="00F538BF"/>
    <w:rsid w:val="00F53C39"/>
    <w:rsid w:val="00F57078"/>
    <w:rsid w:val="00F576BA"/>
    <w:rsid w:val="00F60E6A"/>
    <w:rsid w:val="00F61BBB"/>
    <w:rsid w:val="00F64BD2"/>
    <w:rsid w:val="00F65787"/>
    <w:rsid w:val="00F66AC5"/>
    <w:rsid w:val="00F67693"/>
    <w:rsid w:val="00F7055C"/>
    <w:rsid w:val="00F75C2A"/>
    <w:rsid w:val="00F7600D"/>
    <w:rsid w:val="00F83A38"/>
    <w:rsid w:val="00F84E96"/>
    <w:rsid w:val="00F850A5"/>
    <w:rsid w:val="00F872C2"/>
    <w:rsid w:val="00F914B2"/>
    <w:rsid w:val="00F93092"/>
    <w:rsid w:val="00F939A4"/>
    <w:rsid w:val="00F93EC7"/>
    <w:rsid w:val="00F960B0"/>
    <w:rsid w:val="00FB2C4B"/>
    <w:rsid w:val="00FB3D3B"/>
    <w:rsid w:val="00FB48B0"/>
    <w:rsid w:val="00FB4D38"/>
    <w:rsid w:val="00FB5156"/>
    <w:rsid w:val="00FC2B9F"/>
    <w:rsid w:val="00FD1D10"/>
    <w:rsid w:val="00FD2C44"/>
    <w:rsid w:val="00FD79D4"/>
    <w:rsid w:val="00FD7C38"/>
    <w:rsid w:val="00FD7DA6"/>
    <w:rsid w:val="00FE292B"/>
    <w:rsid w:val="00FE2ECF"/>
    <w:rsid w:val="00FE324A"/>
    <w:rsid w:val="00FE427C"/>
    <w:rsid w:val="00FE4A58"/>
    <w:rsid w:val="00FE4DB7"/>
    <w:rsid w:val="00FE6609"/>
    <w:rsid w:val="00FF1A21"/>
    <w:rsid w:val="00FF4A5B"/>
    <w:rsid w:val="00FF6918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4007"/>
  <w14:defaultImageDpi w14:val="32767"/>
  <w15:chartTrackingRefBased/>
  <w15:docId w15:val="{5655B1F7-7EA3-C248-A6DC-44D10AB8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6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8277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F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4A785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06E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6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95890"/>
  </w:style>
  <w:style w:type="character" w:styleId="Hyperlink">
    <w:name w:val="Hyperlink"/>
    <w:basedOn w:val="DefaultParagraphFont"/>
    <w:uiPriority w:val="99"/>
    <w:unhideWhenUsed/>
    <w:rsid w:val="00C76B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76B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277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">
    <w:name w:val="tex"/>
    <w:basedOn w:val="DefaultParagraphFont"/>
    <w:rsid w:val="008277BF"/>
  </w:style>
  <w:style w:type="character" w:styleId="Emphasis">
    <w:name w:val="Emphasis"/>
    <w:basedOn w:val="DefaultParagraphFont"/>
    <w:uiPriority w:val="20"/>
    <w:qFormat/>
    <w:rsid w:val="008277B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81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F5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81F56"/>
  </w:style>
  <w:style w:type="character" w:styleId="CommentReference">
    <w:name w:val="annotation reference"/>
    <w:basedOn w:val="DefaultParagraphFont"/>
    <w:uiPriority w:val="99"/>
    <w:semiHidden/>
    <w:unhideWhenUsed/>
    <w:rsid w:val="00B55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D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D1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">
    <w:name w:val="text"/>
    <w:aliases w:val="t"/>
    <w:basedOn w:val="Normal"/>
    <w:rsid w:val="007F322C"/>
    <w:pPr>
      <w:overflowPunct w:val="0"/>
      <w:autoSpaceDE w:val="0"/>
      <w:autoSpaceDN w:val="0"/>
      <w:adjustRightInd w:val="0"/>
      <w:spacing w:line="480" w:lineRule="atLeast"/>
      <w:ind w:firstLine="720"/>
      <w:jc w:val="both"/>
      <w:textAlignment w:val="baseline"/>
    </w:pPr>
    <w:rPr>
      <w:rFonts w:ascii="Times" w:eastAsiaTheme="minorEastAsia" w:hAnsi="Times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6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hix@ornl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5A004-8AE8-4018-BABF-4144AE392997}"/>
</file>

<file path=customXml/itemProps2.xml><?xml version="1.0" encoding="utf-8"?>
<ds:datastoreItem xmlns:ds="http://schemas.openxmlformats.org/officeDocument/2006/customXml" ds:itemID="{F93EA0F4-BA03-4B5D-A97A-9745D5E9B659}"/>
</file>

<file path=customXml/itemProps3.xml><?xml version="1.0" encoding="utf-8"?>
<ds:datastoreItem xmlns:ds="http://schemas.openxmlformats.org/officeDocument/2006/customXml" ds:itemID="{0A5CEE04-49F0-4757-A26F-4C25887E05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Mao, Jiafu</dc:creator>
  <cp:keywords/>
  <dc:description/>
  <cp:lastModifiedBy>Adkins-Ferber, Verda</cp:lastModifiedBy>
  <cp:revision>2</cp:revision>
  <dcterms:created xsi:type="dcterms:W3CDTF">2020-09-28T21:42:00Z</dcterms:created>
  <dcterms:modified xsi:type="dcterms:W3CDTF">2020-09-28T21:42:00Z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