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0900B" w14:textId="4EB5354A" w:rsidR="00C053B1" w:rsidRDefault="004E1F76" w:rsidP="00C053B1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I</w:t>
      </w:r>
      <w:r w:rsidR="00DC3B4D">
        <w:rPr>
          <w:rFonts w:ascii="Times New Roman" w:hAnsi="Times New Roman" w:cs="Times New Roman"/>
          <w:b/>
        </w:rPr>
        <w:t xml:space="preserve">mpacts of </w:t>
      </w:r>
      <w:r w:rsidR="005D2AC1">
        <w:rPr>
          <w:rFonts w:ascii="Times New Roman" w:hAnsi="Times New Roman" w:cs="Times New Roman"/>
          <w:b/>
        </w:rPr>
        <w:t>n</w:t>
      </w:r>
      <w:r w:rsidR="00C053B1">
        <w:rPr>
          <w:rFonts w:ascii="Times New Roman" w:hAnsi="Times New Roman" w:cs="Times New Roman"/>
          <w:b/>
        </w:rPr>
        <w:t xml:space="preserve">itrogen and </w:t>
      </w:r>
      <w:r w:rsidR="005D2AC1">
        <w:rPr>
          <w:rFonts w:ascii="Times New Roman" w:hAnsi="Times New Roman" w:cs="Times New Roman"/>
          <w:b/>
        </w:rPr>
        <w:t>p</w:t>
      </w:r>
      <w:r w:rsidR="00C053B1">
        <w:rPr>
          <w:rFonts w:ascii="Times New Roman" w:hAnsi="Times New Roman" w:cs="Times New Roman"/>
          <w:b/>
        </w:rPr>
        <w:t xml:space="preserve">hosphorus co-limitation </w:t>
      </w:r>
      <w:r w:rsidR="00DC3B4D">
        <w:rPr>
          <w:rFonts w:ascii="Times New Roman" w:hAnsi="Times New Roman" w:cs="Times New Roman"/>
          <w:b/>
        </w:rPr>
        <w:t>on global carbon cycl</w:t>
      </w:r>
      <w:r>
        <w:rPr>
          <w:rFonts w:ascii="Times New Roman" w:hAnsi="Times New Roman" w:cs="Times New Roman"/>
          <w:b/>
        </w:rPr>
        <w:t>ing</w:t>
      </w:r>
    </w:p>
    <w:p w14:paraId="54A2DEBF" w14:textId="77777777" w:rsidR="00C053B1" w:rsidRPr="005D5E00" w:rsidRDefault="00C053B1" w:rsidP="00C053B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7481CD5" w14:textId="3DD58271" w:rsidR="00B0716F" w:rsidRDefault="00C053B1" w:rsidP="00C053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 J. Riley, </w:t>
      </w:r>
      <w:r w:rsidR="001B21FA">
        <w:rPr>
          <w:rFonts w:ascii="Times New Roman" w:hAnsi="Times New Roman" w:cs="Times New Roman"/>
        </w:rPr>
        <w:t xml:space="preserve">Qing Zhu, </w:t>
      </w:r>
      <w:r>
        <w:rPr>
          <w:rFonts w:ascii="Times New Roman" w:hAnsi="Times New Roman" w:cs="Times New Roman"/>
        </w:rPr>
        <w:t>Jinyun Tang</w:t>
      </w:r>
    </w:p>
    <w:p w14:paraId="4D8FC40D" w14:textId="1F6102CB" w:rsidR="00C053B1" w:rsidRDefault="00C053B1" w:rsidP="00C053B1">
      <w:pPr>
        <w:rPr>
          <w:rFonts w:ascii="Times New Roman" w:hAnsi="Times New Roman" w:cs="Times New Roman"/>
        </w:rPr>
      </w:pPr>
    </w:p>
    <w:p w14:paraId="67B4EA27" w14:textId="2287D427" w:rsidR="00C053B1" w:rsidRDefault="00C053B1" w:rsidP="00C053B1">
      <w:pPr>
        <w:rPr>
          <w:rFonts w:ascii="Times New Roman" w:hAnsi="Times New Roman" w:cs="Times New Roman"/>
        </w:rPr>
      </w:pPr>
    </w:p>
    <w:p w14:paraId="45C3CF8A" w14:textId="77777777" w:rsidR="00C053B1" w:rsidRPr="00125BC4" w:rsidRDefault="00C053B1" w:rsidP="00C053B1">
      <w:pPr>
        <w:spacing w:line="360" w:lineRule="auto"/>
        <w:rPr>
          <w:rFonts w:ascii="Times New Roman" w:hAnsi="Times New Roman" w:cs="Times New Roman"/>
          <w:b/>
        </w:rPr>
      </w:pPr>
      <w:r w:rsidRPr="00125BC4">
        <w:rPr>
          <w:rFonts w:ascii="Times New Roman" w:hAnsi="Times New Roman" w:cs="Times New Roman"/>
          <w:b/>
        </w:rPr>
        <w:t>Abstract</w:t>
      </w:r>
    </w:p>
    <w:p w14:paraId="3753FBA1" w14:textId="1E4CD617" w:rsidR="00C053B1" w:rsidRDefault="00D1439A" w:rsidP="008F696D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C053B1">
        <w:rPr>
          <w:rFonts w:ascii="Times New Roman" w:hAnsi="Times New Roman" w:cs="Times New Roman" w:hint="eastAsia"/>
        </w:rPr>
        <w:t xml:space="preserve">oil </w:t>
      </w:r>
      <w:r w:rsidR="00C053B1">
        <w:rPr>
          <w:rFonts w:ascii="Times New Roman" w:hAnsi="Times New Roman" w:cs="Times New Roman"/>
        </w:rPr>
        <w:t xml:space="preserve">Nitrogen (N) and Phosphorus (P) availability strongly modulate the terrestrial ecosystem carbon cycle, </w:t>
      </w:r>
      <w:r w:rsidR="00D35C56">
        <w:rPr>
          <w:rFonts w:ascii="Times New Roman" w:hAnsi="Times New Roman" w:cs="Times New Roman"/>
        </w:rPr>
        <w:t>including</w:t>
      </w:r>
      <w:r w:rsidR="00C053B1">
        <w:rPr>
          <w:rFonts w:ascii="Times New Roman" w:hAnsi="Times New Roman" w:cs="Times New Roman"/>
        </w:rPr>
        <w:t xml:space="preserve"> how plants respond to elevated atmospheric CO</w:t>
      </w:r>
      <w:r w:rsidR="00C053B1" w:rsidRPr="00703785">
        <w:rPr>
          <w:rFonts w:ascii="Times New Roman" w:hAnsi="Times New Roman" w:cs="Times New Roman"/>
          <w:vertAlign w:val="subscript"/>
        </w:rPr>
        <w:t>2</w:t>
      </w:r>
      <w:r w:rsidR="00C053B1">
        <w:rPr>
          <w:rFonts w:ascii="Times New Roman" w:hAnsi="Times New Roman" w:cs="Times New Roman"/>
          <w:vertAlign w:val="subscript"/>
        </w:rPr>
        <w:t xml:space="preserve"> </w:t>
      </w:r>
      <w:r w:rsidR="00C053B1">
        <w:rPr>
          <w:rFonts w:ascii="Times New Roman" w:hAnsi="Times New Roman" w:cs="Times New Roman"/>
        </w:rPr>
        <w:t>concentration</w:t>
      </w:r>
      <w:r w:rsidR="004E1F76">
        <w:rPr>
          <w:rFonts w:ascii="Times New Roman" w:hAnsi="Times New Roman" w:cs="Times New Roman"/>
        </w:rPr>
        <w:t>s</w:t>
      </w:r>
      <w:r w:rsidR="00C053B1">
        <w:rPr>
          <w:rFonts w:ascii="Times New Roman" w:hAnsi="Times New Roman" w:cs="Times New Roman"/>
        </w:rPr>
        <w:t xml:space="preserve">. </w:t>
      </w:r>
      <w:r w:rsidR="004E1F76">
        <w:rPr>
          <w:rFonts w:ascii="Times New Roman" w:hAnsi="Times New Roman" w:cs="Times New Roman"/>
        </w:rPr>
        <w:t>P</w:t>
      </w:r>
      <w:r w:rsidR="00C053B1">
        <w:rPr>
          <w:rFonts w:ascii="Times New Roman" w:hAnsi="Times New Roman" w:cs="Times New Roman"/>
        </w:rPr>
        <w:t xml:space="preserve">lant growth and ecosystem carbon accumulation depend on plant </w:t>
      </w:r>
      <w:r w:rsidR="00C053B1">
        <w:rPr>
          <w:rFonts w:ascii="Times New Roman" w:hAnsi="Times New Roman" w:cs="Times New Roman" w:hint="eastAsia"/>
        </w:rPr>
        <w:t>strateg</w:t>
      </w:r>
      <w:r w:rsidR="00C053B1">
        <w:rPr>
          <w:rFonts w:ascii="Times New Roman" w:hAnsi="Times New Roman" w:cs="Times New Roman"/>
        </w:rPr>
        <w:t>ies</w:t>
      </w:r>
      <w:r w:rsidR="00C053B1">
        <w:rPr>
          <w:rFonts w:ascii="Times New Roman" w:hAnsi="Times New Roman" w:cs="Times New Roman" w:hint="eastAsia"/>
        </w:rPr>
        <w:t xml:space="preserve"> </w:t>
      </w:r>
      <w:r w:rsidR="00C053B1">
        <w:rPr>
          <w:rFonts w:ascii="Times New Roman" w:hAnsi="Times New Roman" w:cs="Times New Roman"/>
        </w:rPr>
        <w:t>of</w:t>
      </w:r>
      <w:r w:rsidR="00C053B1">
        <w:rPr>
          <w:rFonts w:ascii="Times New Roman" w:hAnsi="Times New Roman" w:cs="Times New Roman" w:hint="eastAsia"/>
        </w:rPr>
        <w:t xml:space="preserve"> </w:t>
      </w:r>
      <w:r w:rsidR="00C053B1">
        <w:rPr>
          <w:rFonts w:ascii="Times New Roman" w:hAnsi="Times New Roman" w:cs="Times New Roman"/>
        </w:rPr>
        <w:t xml:space="preserve">nutrient uptake </w:t>
      </w:r>
      <w:r w:rsidR="00C053B1">
        <w:rPr>
          <w:rFonts w:ascii="Times New Roman" w:hAnsi="Times New Roman" w:cs="Times New Roman" w:hint="eastAsia"/>
        </w:rPr>
        <w:t>and</w:t>
      </w:r>
      <w:r w:rsidR="00C053B1">
        <w:rPr>
          <w:rFonts w:ascii="Times New Roman" w:hAnsi="Times New Roman" w:cs="Times New Roman"/>
        </w:rPr>
        <w:t xml:space="preserve"> biomass accumulation under the uneven stress of N versus P availability. Acknowledging</w:t>
      </w:r>
      <w:r w:rsidR="00C053B1">
        <w:rPr>
          <w:rFonts w:ascii="Times New Roman" w:hAnsi="Times New Roman" w:cs="Times New Roman" w:hint="eastAsia"/>
        </w:rPr>
        <w:t xml:space="preserve"> the </w:t>
      </w:r>
      <w:r w:rsidR="00C053B1">
        <w:rPr>
          <w:rFonts w:ascii="Times New Roman" w:hAnsi="Times New Roman" w:cs="Times New Roman"/>
        </w:rPr>
        <w:t>importance</w:t>
      </w:r>
      <w:r w:rsidR="00C053B1">
        <w:rPr>
          <w:rFonts w:ascii="Times New Roman" w:hAnsi="Times New Roman" w:cs="Times New Roman" w:hint="eastAsia"/>
        </w:rPr>
        <w:t xml:space="preserve"> of </w:t>
      </w:r>
      <w:r w:rsidR="00C053B1">
        <w:rPr>
          <w:rFonts w:ascii="Times New Roman" w:hAnsi="Times New Roman" w:cs="Times New Roman"/>
        </w:rPr>
        <w:t>N</w:t>
      </w:r>
      <w:r w:rsidR="004E1F76">
        <w:rPr>
          <w:rFonts w:ascii="Times New Roman" w:hAnsi="Times New Roman" w:cs="Times New Roman"/>
        </w:rPr>
        <w:t xml:space="preserve"> and </w:t>
      </w:r>
      <w:r w:rsidR="00C053B1">
        <w:rPr>
          <w:rFonts w:ascii="Times New Roman" w:hAnsi="Times New Roman" w:cs="Times New Roman"/>
        </w:rPr>
        <w:t>P</w:t>
      </w:r>
      <w:r w:rsidR="00C053B1">
        <w:rPr>
          <w:rFonts w:ascii="Times New Roman" w:hAnsi="Times New Roman" w:cs="Times New Roman" w:hint="eastAsia"/>
        </w:rPr>
        <w:t xml:space="preserve"> </w:t>
      </w:r>
      <w:r w:rsidR="00C053B1">
        <w:rPr>
          <w:rFonts w:ascii="Times New Roman" w:hAnsi="Times New Roman" w:cs="Times New Roman"/>
        </w:rPr>
        <w:t>limitations</w:t>
      </w:r>
      <w:r w:rsidR="00C053B1">
        <w:rPr>
          <w:rFonts w:ascii="Times New Roman" w:hAnsi="Times New Roman" w:cs="Times New Roman" w:hint="eastAsia"/>
        </w:rPr>
        <w:t xml:space="preserve">, </w:t>
      </w:r>
      <w:r w:rsidR="00C053B1">
        <w:rPr>
          <w:rFonts w:ascii="Times New Roman" w:hAnsi="Times New Roman" w:cs="Times New Roman"/>
        </w:rPr>
        <w:t xml:space="preserve">two fundamental </w:t>
      </w:r>
      <w:r w:rsidR="004E1F76">
        <w:rPr>
          <w:rFonts w:ascii="Times New Roman" w:hAnsi="Times New Roman" w:cs="Times New Roman"/>
        </w:rPr>
        <w:t xml:space="preserve">concepts </w:t>
      </w:r>
      <w:r w:rsidR="00C053B1">
        <w:rPr>
          <w:rFonts w:ascii="Times New Roman" w:hAnsi="Times New Roman" w:cs="Times New Roman"/>
        </w:rPr>
        <w:t xml:space="preserve">have been widely supported in the literature: </w:t>
      </w:r>
      <w:r w:rsidR="00C053B1" w:rsidRPr="00A61D97">
        <w:rPr>
          <w:rFonts w:ascii="Times New Roman" w:hAnsi="Times New Roman" w:cs="Times New Roman"/>
        </w:rPr>
        <w:t>Liebi</w:t>
      </w:r>
      <w:r w:rsidR="00C053B1">
        <w:rPr>
          <w:rFonts w:ascii="Times New Roman" w:hAnsi="Times New Roman" w:cs="Times New Roman"/>
        </w:rPr>
        <w:t>g</w:t>
      </w:r>
      <w:r w:rsidR="00D35C56">
        <w:rPr>
          <w:rFonts w:ascii="Times New Roman" w:hAnsi="Times New Roman" w:cs="Times New Roman"/>
        </w:rPr>
        <w:t>’s</w:t>
      </w:r>
      <w:r w:rsidR="00C053B1">
        <w:rPr>
          <w:rFonts w:ascii="Times New Roman" w:hAnsi="Times New Roman" w:cs="Times New Roman"/>
        </w:rPr>
        <w:t xml:space="preserve"> </w:t>
      </w:r>
      <w:r w:rsidR="00C053B1">
        <w:rPr>
          <w:rFonts w:ascii="Times New Roman" w:hAnsi="Times New Roman" w:cs="Times New Roman" w:hint="eastAsia"/>
        </w:rPr>
        <w:t>L</w:t>
      </w:r>
      <w:r w:rsidR="00C053B1">
        <w:rPr>
          <w:rFonts w:ascii="Times New Roman" w:hAnsi="Times New Roman" w:cs="Times New Roman"/>
        </w:rPr>
        <w:t xml:space="preserve">aw of </w:t>
      </w:r>
      <w:r w:rsidR="00D35C56">
        <w:rPr>
          <w:rFonts w:ascii="Times New Roman" w:hAnsi="Times New Roman" w:cs="Times New Roman"/>
        </w:rPr>
        <w:t xml:space="preserve">the </w:t>
      </w:r>
      <w:r w:rsidR="00C053B1">
        <w:rPr>
          <w:rFonts w:ascii="Times New Roman" w:hAnsi="Times New Roman" w:cs="Times New Roman" w:hint="eastAsia"/>
        </w:rPr>
        <w:t>M</w:t>
      </w:r>
      <w:r w:rsidR="00C053B1" w:rsidRPr="00A61D97">
        <w:rPr>
          <w:rFonts w:ascii="Times New Roman" w:hAnsi="Times New Roman" w:cs="Times New Roman"/>
        </w:rPr>
        <w:t>inimum</w:t>
      </w:r>
      <w:r w:rsidR="00C053B1">
        <w:rPr>
          <w:rFonts w:ascii="Times New Roman" w:hAnsi="Times New Roman" w:cs="Times New Roman" w:hint="eastAsia"/>
        </w:rPr>
        <w:t xml:space="preserve"> (LLM)</w:t>
      </w:r>
      <w:r w:rsidR="00C053B1">
        <w:rPr>
          <w:rFonts w:ascii="Times New Roman" w:hAnsi="Times New Roman" w:cs="Times New Roman"/>
        </w:rPr>
        <w:t xml:space="preserve"> and </w:t>
      </w:r>
      <w:r w:rsidR="00D35C56">
        <w:rPr>
          <w:rFonts w:ascii="Times New Roman" w:hAnsi="Times New Roman" w:cs="Times New Roman"/>
        </w:rPr>
        <w:t xml:space="preserve">the </w:t>
      </w:r>
      <w:r w:rsidR="00C053B1">
        <w:rPr>
          <w:rFonts w:ascii="Times New Roman" w:hAnsi="Times New Roman" w:cs="Times New Roman" w:hint="eastAsia"/>
        </w:rPr>
        <w:t>M</w:t>
      </w:r>
      <w:r w:rsidR="00C053B1">
        <w:rPr>
          <w:rFonts w:ascii="Times New Roman" w:hAnsi="Times New Roman" w:cs="Times New Roman"/>
        </w:rPr>
        <w:t xml:space="preserve">ultiple </w:t>
      </w:r>
      <w:r w:rsidR="00C053B1">
        <w:rPr>
          <w:rFonts w:ascii="Times New Roman" w:hAnsi="Times New Roman" w:cs="Times New Roman" w:hint="eastAsia"/>
        </w:rPr>
        <w:t>L</w:t>
      </w:r>
      <w:r w:rsidR="00C053B1">
        <w:rPr>
          <w:rFonts w:ascii="Times New Roman" w:hAnsi="Times New Roman" w:cs="Times New Roman"/>
        </w:rPr>
        <w:t xml:space="preserve">imitation </w:t>
      </w:r>
      <w:r w:rsidR="00C053B1">
        <w:rPr>
          <w:rFonts w:ascii="Times New Roman" w:hAnsi="Times New Roman" w:cs="Times New Roman" w:hint="eastAsia"/>
        </w:rPr>
        <w:t>H</w:t>
      </w:r>
      <w:r w:rsidR="00C053B1" w:rsidRPr="00A51358">
        <w:rPr>
          <w:rFonts w:ascii="Times New Roman" w:hAnsi="Times New Roman" w:cs="Times New Roman"/>
        </w:rPr>
        <w:t>ypothesis (MLH)</w:t>
      </w:r>
      <w:r w:rsidR="00C053B1">
        <w:rPr>
          <w:rFonts w:ascii="Times New Roman" w:hAnsi="Times New Roman" w:cs="Times New Roman"/>
        </w:rPr>
        <w:t xml:space="preserve">. For example, applying LLM, a more limited supply of ecosystem P </w:t>
      </w:r>
      <w:r w:rsidR="00C053B1">
        <w:rPr>
          <w:rFonts w:ascii="Times New Roman" w:hAnsi="Times New Roman" w:cs="Times New Roman" w:hint="eastAsia"/>
        </w:rPr>
        <w:t xml:space="preserve">in the future </w:t>
      </w:r>
      <w:r w:rsidR="00C053B1">
        <w:rPr>
          <w:rFonts w:ascii="Times New Roman" w:hAnsi="Times New Roman" w:cs="Times New Roman"/>
        </w:rPr>
        <w:t xml:space="preserve">compared with N will dramatically dampen the rate of ecosystem carbon accumulation. Conversely, </w:t>
      </w:r>
      <w:r w:rsidR="00C053B1">
        <w:rPr>
          <w:rFonts w:ascii="Times New Roman" w:hAnsi="Times New Roman" w:cs="Times New Roman" w:hint="eastAsia"/>
        </w:rPr>
        <w:t xml:space="preserve">based on </w:t>
      </w:r>
      <w:r w:rsidR="00C053B1">
        <w:rPr>
          <w:rFonts w:ascii="Times New Roman" w:hAnsi="Times New Roman" w:cs="Times New Roman"/>
        </w:rPr>
        <w:t>MLH,</w:t>
      </w:r>
      <w:r w:rsidR="00C053B1">
        <w:rPr>
          <w:rFonts w:ascii="Times New Roman" w:hAnsi="Times New Roman" w:cs="Times New Roman" w:hint="eastAsia"/>
        </w:rPr>
        <w:t xml:space="preserve"> </w:t>
      </w:r>
      <w:r w:rsidR="00C053B1">
        <w:rPr>
          <w:rFonts w:ascii="Times New Roman" w:hAnsi="Times New Roman" w:cs="Times New Roman"/>
        </w:rPr>
        <w:t>terrestrial plants possess</w:t>
      </w:r>
      <w:r w:rsidR="00C053B1">
        <w:rPr>
          <w:rFonts w:ascii="Times New Roman" w:hAnsi="Times New Roman" w:cs="Times New Roman" w:hint="eastAsia"/>
        </w:rPr>
        <w:t xml:space="preserve"> multiple </w:t>
      </w:r>
      <w:r w:rsidR="00C053B1">
        <w:rPr>
          <w:rFonts w:ascii="Times New Roman" w:hAnsi="Times New Roman" w:cs="Times New Roman"/>
        </w:rPr>
        <w:t>pathway</w:t>
      </w:r>
      <w:r w:rsidR="00C053B1">
        <w:rPr>
          <w:rFonts w:ascii="Times New Roman" w:hAnsi="Times New Roman" w:cs="Times New Roman" w:hint="eastAsia"/>
        </w:rPr>
        <w:t xml:space="preserve">s to </w:t>
      </w:r>
      <w:r w:rsidR="00C053B1">
        <w:rPr>
          <w:rFonts w:ascii="Times New Roman" w:hAnsi="Times New Roman" w:cs="Times New Roman"/>
        </w:rPr>
        <w:t>overcome</w:t>
      </w:r>
      <w:r w:rsidR="00C053B1">
        <w:rPr>
          <w:rFonts w:ascii="Times New Roman" w:hAnsi="Times New Roman" w:cs="Times New Roman" w:hint="eastAsia"/>
        </w:rPr>
        <w:t xml:space="preserve"> the uneven </w:t>
      </w:r>
      <w:r w:rsidR="00C053B1">
        <w:rPr>
          <w:rFonts w:ascii="Times New Roman" w:hAnsi="Times New Roman" w:cs="Times New Roman"/>
        </w:rPr>
        <w:t>N</w:t>
      </w:r>
      <w:r w:rsidR="004E1F76">
        <w:rPr>
          <w:rFonts w:ascii="Times New Roman" w:hAnsi="Times New Roman" w:cs="Times New Roman"/>
        </w:rPr>
        <w:t xml:space="preserve"> and </w:t>
      </w:r>
      <w:r w:rsidR="00C053B1">
        <w:rPr>
          <w:rFonts w:ascii="Times New Roman" w:hAnsi="Times New Roman" w:cs="Times New Roman"/>
        </w:rPr>
        <w:t>P</w:t>
      </w:r>
      <w:r w:rsidR="00C053B1">
        <w:rPr>
          <w:rFonts w:ascii="Times New Roman" w:hAnsi="Times New Roman" w:cs="Times New Roman" w:hint="eastAsia"/>
        </w:rPr>
        <w:t xml:space="preserve"> </w:t>
      </w:r>
      <w:r w:rsidR="00C053B1">
        <w:rPr>
          <w:rFonts w:ascii="Times New Roman" w:hAnsi="Times New Roman" w:cs="Times New Roman"/>
        </w:rPr>
        <w:t>co-</w:t>
      </w:r>
      <w:r w:rsidR="00C053B1">
        <w:rPr>
          <w:rFonts w:ascii="Times New Roman" w:hAnsi="Times New Roman" w:cs="Times New Roman" w:hint="eastAsia"/>
        </w:rPr>
        <w:t>limitation</w:t>
      </w:r>
      <w:r w:rsidR="00C053B1">
        <w:rPr>
          <w:rFonts w:ascii="Times New Roman" w:hAnsi="Times New Roman" w:cs="Times New Roman"/>
        </w:rPr>
        <w:t xml:space="preserve"> and achieve reasonably high growth</w:t>
      </w:r>
      <w:r w:rsidR="00C053B1">
        <w:rPr>
          <w:rFonts w:ascii="Times New Roman" w:hAnsi="Times New Roman" w:cs="Times New Roman" w:hint="eastAsia"/>
        </w:rPr>
        <w:t xml:space="preserve">, </w:t>
      </w:r>
      <w:r w:rsidR="00C053B1">
        <w:rPr>
          <w:rFonts w:ascii="Times New Roman" w:hAnsi="Times New Roman" w:cs="Times New Roman"/>
        </w:rPr>
        <w:t>through</w:t>
      </w:r>
      <w:r w:rsidR="00C053B1">
        <w:rPr>
          <w:rFonts w:ascii="Times New Roman" w:hAnsi="Times New Roman" w:cs="Times New Roman" w:hint="eastAsia"/>
        </w:rPr>
        <w:t xml:space="preserve"> </w:t>
      </w:r>
      <w:r w:rsidR="00C053B1">
        <w:rPr>
          <w:rFonts w:ascii="Times New Roman" w:hAnsi="Times New Roman" w:cs="Times New Roman"/>
        </w:rPr>
        <w:t>adjust</w:t>
      </w:r>
      <w:r w:rsidR="00C053B1">
        <w:rPr>
          <w:rFonts w:ascii="Times New Roman" w:hAnsi="Times New Roman" w:cs="Times New Roman" w:hint="eastAsia"/>
        </w:rPr>
        <w:t xml:space="preserve">ing </w:t>
      </w:r>
      <w:r w:rsidR="00C053B1">
        <w:rPr>
          <w:rFonts w:ascii="Times New Roman" w:hAnsi="Times New Roman" w:cs="Times New Roman"/>
        </w:rPr>
        <w:t>photosynthesis rate</w:t>
      </w:r>
      <w:r w:rsidR="00D35C56">
        <w:rPr>
          <w:rFonts w:ascii="Times New Roman" w:hAnsi="Times New Roman" w:cs="Times New Roman"/>
        </w:rPr>
        <w:t>s</w:t>
      </w:r>
      <w:r w:rsidR="00C053B1">
        <w:rPr>
          <w:rFonts w:ascii="Times New Roman" w:hAnsi="Times New Roman" w:cs="Times New Roman"/>
        </w:rPr>
        <w:t xml:space="preserve"> based on leaf N</w:t>
      </w:r>
      <w:r w:rsidR="004E1F76">
        <w:rPr>
          <w:rFonts w:ascii="Times New Roman" w:hAnsi="Times New Roman" w:cs="Times New Roman"/>
        </w:rPr>
        <w:t xml:space="preserve"> and </w:t>
      </w:r>
      <w:r w:rsidR="00C053B1">
        <w:rPr>
          <w:rFonts w:ascii="Times New Roman" w:hAnsi="Times New Roman" w:cs="Times New Roman"/>
        </w:rPr>
        <w:t>P concentrations</w:t>
      </w:r>
      <w:r w:rsidR="00C053B1">
        <w:rPr>
          <w:rFonts w:ascii="Times New Roman" w:hAnsi="Times New Roman" w:cs="Times New Roman" w:hint="eastAsia"/>
        </w:rPr>
        <w:t>, invest</w:t>
      </w:r>
      <w:r w:rsidR="00D35C56">
        <w:rPr>
          <w:rFonts w:ascii="Times New Roman" w:hAnsi="Times New Roman" w:cs="Times New Roman"/>
        </w:rPr>
        <w:t>ing</w:t>
      </w:r>
      <w:r w:rsidR="00C053B1">
        <w:rPr>
          <w:rFonts w:ascii="Times New Roman" w:hAnsi="Times New Roman" w:cs="Times New Roman" w:hint="eastAsia"/>
        </w:rPr>
        <w:t xml:space="preserve"> </w:t>
      </w:r>
      <w:r w:rsidR="00C053B1">
        <w:rPr>
          <w:rFonts w:ascii="Times New Roman" w:hAnsi="Times New Roman" w:cs="Times New Roman"/>
        </w:rPr>
        <w:t>resource</w:t>
      </w:r>
      <w:r w:rsidR="00C053B1">
        <w:rPr>
          <w:rFonts w:ascii="Times New Roman" w:hAnsi="Times New Roman" w:cs="Times New Roman" w:hint="eastAsia"/>
        </w:rPr>
        <w:t xml:space="preserve">s to </w:t>
      </w:r>
      <w:r w:rsidR="00C053B1">
        <w:rPr>
          <w:rFonts w:ascii="Times New Roman" w:hAnsi="Times New Roman" w:cs="Times New Roman"/>
        </w:rPr>
        <w:t>enhance</w:t>
      </w:r>
      <w:r w:rsidR="00C053B1">
        <w:rPr>
          <w:rFonts w:ascii="Times New Roman" w:hAnsi="Times New Roman" w:cs="Times New Roman" w:hint="eastAsia"/>
        </w:rPr>
        <w:t xml:space="preserve"> </w:t>
      </w:r>
      <w:proofErr w:type="spellStart"/>
      <w:r w:rsidR="00C053B1">
        <w:rPr>
          <w:rFonts w:ascii="Times New Roman" w:hAnsi="Times New Roman" w:cs="Times New Roman"/>
        </w:rPr>
        <w:t>phosphate</w:t>
      </w:r>
      <w:r w:rsidR="00C053B1">
        <w:rPr>
          <w:rFonts w:ascii="Times New Roman" w:hAnsi="Times New Roman" w:cs="Times New Roman" w:hint="eastAsia"/>
        </w:rPr>
        <w:t>se</w:t>
      </w:r>
      <w:proofErr w:type="spellEnd"/>
      <w:r w:rsidR="00D35C56">
        <w:rPr>
          <w:rFonts w:ascii="Times New Roman" w:hAnsi="Times New Roman" w:cs="Times New Roman"/>
        </w:rPr>
        <w:t xml:space="preserve"> or </w:t>
      </w:r>
      <w:proofErr w:type="spellStart"/>
      <w:r w:rsidR="00C053B1">
        <w:rPr>
          <w:rFonts w:ascii="Times New Roman" w:hAnsi="Times New Roman" w:cs="Times New Roman"/>
        </w:rPr>
        <w:t>nirogenase</w:t>
      </w:r>
      <w:proofErr w:type="spellEnd"/>
      <w:r w:rsidR="00C053B1">
        <w:rPr>
          <w:rFonts w:ascii="Times New Roman" w:hAnsi="Times New Roman" w:cs="Times New Roman" w:hint="eastAsia"/>
        </w:rPr>
        <w:t xml:space="preserve"> </w:t>
      </w:r>
      <w:r w:rsidR="00C053B1">
        <w:rPr>
          <w:rFonts w:ascii="Times New Roman" w:hAnsi="Times New Roman" w:cs="Times New Roman"/>
        </w:rPr>
        <w:t>activity</w:t>
      </w:r>
      <w:r w:rsidR="00C053B1">
        <w:rPr>
          <w:rFonts w:ascii="Times New Roman" w:hAnsi="Times New Roman" w:cs="Times New Roman" w:hint="eastAsia"/>
        </w:rPr>
        <w:t xml:space="preserve">, and so on. We </w:t>
      </w:r>
      <w:r w:rsidR="00C053B1">
        <w:rPr>
          <w:rFonts w:ascii="Times New Roman" w:hAnsi="Times New Roman" w:cs="Times New Roman"/>
        </w:rPr>
        <w:t>implemented</w:t>
      </w:r>
      <w:r w:rsidR="00C053B1">
        <w:rPr>
          <w:rFonts w:ascii="Times New Roman" w:hAnsi="Times New Roman" w:cs="Times New Roman" w:hint="eastAsia"/>
        </w:rPr>
        <w:t xml:space="preserve"> these two </w:t>
      </w:r>
      <w:r w:rsidR="00C053B1">
        <w:rPr>
          <w:rFonts w:ascii="Times New Roman" w:hAnsi="Times New Roman" w:cs="Times New Roman"/>
        </w:rPr>
        <w:t>contrasting</w:t>
      </w:r>
      <w:r w:rsidR="00C053B1">
        <w:rPr>
          <w:rFonts w:ascii="Times New Roman" w:hAnsi="Times New Roman" w:cs="Times New Roman" w:hint="eastAsia"/>
        </w:rPr>
        <w:t xml:space="preserve"> co-limitation laws </w:t>
      </w:r>
      <w:r w:rsidR="004E1F76">
        <w:rPr>
          <w:rFonts w:ascii="Times New Roman" w:hAnsi="Times New Roman" w:cs="Times New Roman"/>
        </w:rPr>
        <w:t>in</w:t>
      </w:r>
      <w:r w:rsidR="004E1F76">
        <w:rPr>
          <w:rFonts w:ascii="Times New Roman" w:hAnsi="Times New Roman" w:cs="Times New Roman" w:hint="eastAsia"/>
        </w:rPr>
        <w:t xml:space="preserve"> </w:t>
      </w:r>
      <w:r w:rsidR="00D35C56">
        <w:rPr>
          <w:rFonts w:ascii="Times New Roman" w:hAnsi="Times New Roman" w:cs="Times New Roman"/>
        </w:rPr>
        <w:t>the</w:t>
      </w:r>
      <w:r w:rsidR="00D35C56">
        <w:rPr>
          <w:rFonts w:ascii="Times New Roman" w:hAnsi="Times New Roman" w:cs="Times New Roman" w:hint="eastAsia"/>
        </w:rPr>
        <w:t xml:space="preserve"> </w:t>
      </w:r>
      <w:r w:rsidR="00C053B1" w:rsidRPr="00EE0EA7">
        <w:rPr>
          <w:rFonts w:ascii="Times New Roman" w:hAnsi="Times New Roman" w:cs="Times New Roman"/>
        </w:rPr>
        <w:t xml:space="preserve">Energy </w:t>
      </w:r>
      <w:proofErr w:type="spellStart"/>
      <w:r w:rsidR="00C053B1" w:rsidRPr="00EE0EA7">
        <w:rPr>
          <w:rFonts w:ascii="Times New Roman" w:hAnsi="Times New Roman" w:cs="Times New Roman"/>
        </w:rPr>
        <w:t>Exascale</w:t>
      </w:r>
      <w:proofErr w:type="spellEnd"/>
      <w:r w:rsidR="00C053B1" w:rsidRPr="00EE0EA7">
        <w:rPr>
          <w:rFonts w:ascii="Times New Roman" w:hAnsi="Times New Roman" w:cs="Times New Roman"/>
        </w:rPr>
        <w:t xml:space="preserve"> Earth System Model</w:t>
      </w:r>
      <w:r w:rsidR="00C053B1" w:rsidRPr="00EE0EA7">
        <w:rPr>
          <w:rFonts w:ascii="Times New Roman" w:hAnsi="Times New Roman" w:cs="Times New Roman" w:hint="eastAsia"/>
        </w:rPr>
        <w:t xml:space="preserve"> </w:t>
      </w:r>
      <w:r w:rsidR="00C053B1">
        <w:rPr>
          <w:rFonts w:ascii="Times New Roman" w:hAnsi="Times New Roman" w:cs="Times New Roman" w:hint="eastAsia"/>
        </w:rPr>
        <w:t xml:space="preserve">(E3SM) land model </w:t>
      </w:r>
      <w:r w:rsidR="00D35C56">
        <w:rPr>
          <w:rFonts w:ascii="Times New Roman" w:hAnsi="Times New Roman" w:cs="Times New Roman"/>
        </w:rPr>
        <w:t xml:space="preserve">(ELM) </w:t>
      </w:r>
      <w:r w:rsidR="00C053B1">
        <w:rPr>
          <w:rFonts w:ascii="Times New Roman" w:hAnsi="Times New Roman" w:cs="Times New Roman" w:hint="eastAsia"/>
        </w:rPr>
        <w:t>and find that MLH better capture</w:t>
      </w:r>
      <w:r w:rsidR="00D35C56">
        <w:rPr>
          <w:rFonts w:ascii="Times New Roman" w:hAnsi="Times New Roman" w:cs="Times New Roman"/>
        </w:rPr>
        <w:t>s</w:t>
      </w:r>
      <w:r w:rsidR="00C053B1">
        <w:rPr>
          <w:rFonts w:ascii="Times New Roman" w:hAnsi="Times New Roman" w:cs="Times New Roman" w:hint="eastAsia"/>
        </w:rPr>
        <w:t xml:space="preserve"> observed plant responses to </w:t>
      </w:r>
      <w:r w:rsidR="00C053B1">
        <w:rPr>
          <w:rFonts w:ascii="Times New Roman" w:hAnsi="Times New Roman" w:cs="Times New Roman"/>
        </w:rPr>
        <w:t>different</w:t>
      </w:r>
      <w:r w:rsidR="00C053B1">
        <w:rPr>
          <w:rFonts w:ascii="Times New Roman" w:hAnsi="Times New Roman" w:cs="Times New Roman" w:hint="eastAsia"/>
        </w:rPr>
        <w:t xml:space="preserve"> </w:t>
      </w:r>
      <w:r w:rsidR="00C053B1">
        <w:rPr>
          <w:rFonts w:ascii="Times New Roman" w:hAnsi="Times New Roman" w:cs="Times New Roman"/>
        </w:rPr>
        <w:t>nutrient</w:t>
      </w:r>
      <w:r w:rsidR="00C053B1">
        <w:rPr>
          <w:rFonts w:ascii="Times New Roman" w:hAnsi="Times New Roman" w:cs="Times New Roman" w:hint="eastAsia"/>
        </w:rPr>
        <w:t xml:space="preserve"> perturbat</w:t>
      </w:r>
      <w:r w:rsidR="00C053B1" w:rsidRPr="008D4623">
        <w:rPr>
          <w:rFonts w:ascii="Times New Roman" w:hAnsi="Times New Roman" w:cs="Times New Roman" w:hint="eastAsia"/>
        </w:rPr>
        <w:t>ions (</w:t>
      </w:r>
      <w:r w:rsidR="00C053B1" w:rsidRPr="004A71B1">
        <w:rPr>
          <w:rFonts w:ascii="Times New Roman" w:hAnsi="Times New Roman" w:cs="Times New Roman" w:hint="eastAsia"/>
          <w:i/>
          <w:iCs/>
        </w:rPr>
        <w:t>n</w:t>
      </w:r>
      <w:r w:rsidR="00C053B1" w:rsidRPr="008D4623">
        <w:rPr>
          <w:rFonts w:ascii="Times New Roman" w:hAnsi="Times New Roman" w:cs="Times New Roman" w:hint="eastAsia"/>
        </w:rPr>
        <w:t xml:space="preserve"> = </w:t>
      </w:r>
      <w:r w:rsidR="00C053B1">
        <w:rPr>
          <w:rFonts w:ascii="Times New Roman" w:hAnsi="Times New Roman" w:cs="Times New Roman"/>
        </w:rPr>
        <w:t>98</w:t>
      </w:r>
      <w:r w:rsidR="00C053B1" w:rsidRPr="008D4623">
        <w:rPr>
          <w:rFonts w:ascii="Times New Roman" w:hAnsi="Times New Roman" w:cs="Times New Roman" w:hint="eastAsia"/>
        </w:rPr>
        <w:t>),</w:t>
      </w:r>
      <w:r w:rsidR="00C053B1">
        <w:rPr>
          <w:rFonts w:ascii="Times New Roman" w:hAnsi="Times New Roman" w:cs="Times New Roman" w:hint="eastAsia"/>
        </w:rPr>
        <w:t xml:space="preserve"> while LLM fail</w:t>
      </w:r>
      <w:r w:rsidR="00C053B1">
        <w:rPr>
          <w:rFonts w:ascii="Times New Roman" w:hAnsi="Times New Roman" w:cs="Times New Roman"/>
        </w:rPr>
        <w:t>s</w:t>
      </w:r>
      <w:r w:rsidR="00C053B1">
        <w:rPr>
          <w:rFonts w:ascii="Times New Roman" w:hAnsi="Times New Roman" w:cs="Times New Roman" w:hint="eastAsia"/>
        </w:rPr>
        <w:t xml:space="preserve"> to capture </w:t>
      </w:r>
      <w:r w:rsidR="00C053B1">
        <w:rPr>
          <w:rFonts w:ascii="Times New Roman" w:hAnsi="Times New Roman" w:cs="Times New Roman"/>
        </w:rPr>
        <w:t>how nitrogen</w:t>
      </w:r>
      <w:r w:rsidR="00D35C56">
        <w:rPr>
          <w:rFonts w:ascii="Times New Roman" w:hAnsi="Times New Roman" w:cs="Times New Roman"/>
        </w:rPr>
        <w:t xml:space="preserve"> and </w:t>
      </w:r>
      <w:r w:rsidR="00C053B1">
        <w:rPr>
          <w:rFonts w:ascii="Times New Roman" w:hAnsi="Times New Roman" w:cs="Times New Roman" w:hint="eastAsia"/>
        </w:rPr>
        <w:t>phosphorus limited system</w:t>
      </w:r>
      <w:r w:rsidR="00C053B1">
        <w:rPr>
          <w:rFonts w:ascii="Times New Roman" w:hAnsi="Times New Roman" w:cs="Times New Roman"/>
        </w:rPr>
        <w:t>s</w:t>
      </w:r>
      <w:r w:rsidR="00C053B1">
        <w:rPr>
          <w:rFonts w:ascii="Times New Roman" w:hAnsi="Times New Roman" w:cs="Times New Roman" w:hint="eastAsia"/>
        </w:rPr>
        <w:t xml:space="preserve"> respond to </w:t>
      </w:r>
      <w:r w:rsidR="00C053B1">
        <w:rPr>
          <w:rFonts w:ascii="Times New Roman" w:hAnsi="Times New Roman" w:cs="Times New Roman"/>
        </w:rPr>
        <w:t>phosphor</w:t>
      </w:r>
      <w:r w:rsidR="00C053B1">
        <w:rPr>
          <w:rFonts w:ascii="Times New Roman" w:hAnsi="Times New Roman" w:cs="Times New Roman" w:hint="eastAsia"/>
        </w:rPr>
        <w:t>us</w:t>
      </w:r>
      <w:r w:rsidR="00D35C56">
        <w:rPr>
          <w:rFonts w:ascii="Times New Roman" w:hAnsi="Times New Roman" w:cs="Times New Roman"/>
        </w:rPr>
        <w:t xml:space="preserve"> and </w:t>
      </w:r>
      <w:r w:rsidR="00C053B1">
        <w:rPr>
          <w:rFonts w:ascii="Times New Roman" w:hAnsi="Times New Roman" w:cs="Times New Roman"/>
        </w:rPr>
        <w:t>nitrogen</w:t>
      </w:r>
      <w:r w:rsidR="00C053B1">
        <w:rPr>
          <w:rFonts w:ascii="Times New Roman" w:hAnsi="Times New Roman" w:cs="Times New Roman" w:hint="eastAsia"/>
        </w:rPr>
        <w:t xml:space="preserve"> </w:t>
      </w:r>
      <w:r w:rsidR="00C053B1">
        <w:rPr>
          <w:rFonts w:ascii="Times New Roman" w:hAnsi="Times New Roman" w:cs="Times New Roman"/>
        </w:rPr>
        <w:t>fertilization</w:t>
      </w:r>
      <w:r w:rsidR="00D35C56">
        <w:rPr>
          <w:rFonts w:ascii="Times New Roman" w:hAnsi="Times New Roman" w:cs="Times New Roman"/>
        </w:rPr>
        <w:t>, respectively</w:t>
      </w:r>
      <w:r w:rsidR="00C053B1">
        <w:rPr>
          <w:rFonts w:ascii="Times New Roman" w:hAnsi="Times New Roman" w:cs="Times New Roman" w:hint="eastAsia"/>
        </w:rPr>
        <w:t xml:space="preserve">. More importantly, LLM and MLH diverge dramatically in </w:t>
      </w:r>
      <w:r w:rsidR="00C053B1">
        <w:rPr>
          <w:rFonts w:ascii="Times New Roman" w:hAnsi="Times New Roman" w:cs="Times New Roman"/>
        </w:rPr>
        <w:t>simulating</w:t>
      </w:r>
      <w:r w:rsidR="00C053B1">
        <w:rPr>
          <w:rFonts w:ascii="Times New Roman" w:hAnsi="Times New Roman" w:cs="Times New Roman" w:hint="eastAsia"/>
        </w:rPr>
        <w:t xml:space="preserve"> the </w:t>
      </w:r>
      <w:r w:rsidR="00C053B1">
        <w:rPr>
          <w:rFonts w:ascii="Times New Roman" w:hAnsi="Times New Roman" w:cs="Times New Roman"/>
        </w:rPr>
        <w:t>future</w:t>
      </w:r>
      <w:r w:rsidR="00C053B1">
        <w:rPr>
          <w:rFonts w:ascii="Times New Roman" w:hAnsi="Times New Roman" w:cs="Times New Roman" w:hint="eastAsia"/>
        </w:rPr>
        <w:t xml:space="preserve"> responses of plant growth and </w:t>
      </w:r>
      <w:r w:rsidR="00C053B1">
        <w:rPr>
          <w:rFonts w:ascii="Times New Roman" w:hAnsi="Times New Roman" w:cs="Times New Roman"/>
        </w:rPr>
        <w:t>ecosystem</w:t>
      </w:r>
      <w:r w:rsidR="00C053B1">
        <w:rPr>
          <w:rFonts w:ascii="Times New Roman" w:hAnsi="Times New Roman" w:cs="Times New Roman" w:hint="eastAsia"/>
        </w:rPr>
        <w:t xml:space="preserve"> carbon </w:t>
      </w:r>
      <w:r w:rsidR="00C053B1">
        <w:rPr>
          <w:rFonts w:ascii="Times New Roman" w:hAnsi="Times New Roman" w:cs="Times New Roman"/>
        </w:rPr>
        <w:t>accumulation</w:t>
      </w:r>
      <w:r w:rsidR="00C053B1">
        <w:rPr>
          <w:rFonts w:ascii="Times New Roman" w:hAnsi="Times New Roman" w:cs="Times New Roman" w:hint="eastAsia"/>
        </w:rPr>
        <w:t xml:space="preserve"> to elevated CO</w:t>
      </w:r>
      <w:r w:rsidR="00C053B1" w:rsidRPr="00E5793D">
        <w:rPr>
          <w:rFonts w:ascii="Times New Roman" w:hAnsi="Times New Roman" w:cs="Times New Roman" w:hint="eastAsia"/>
          <w:vertAlign w:val="subscript"/>
        </w:rPr>
        <w:t>2</w:t>
      </w:r>
      <w:r w:rsidR="00C053B1">
        <w:rPr>
          <w:rFonts w:ascii="Times New Roman" w:hAnsi="Times New Roman" w:cs="Times New Roman" w:hint="eastAsia"/>
        </w:rPr>
        <w:t xml:space="preserve"> and lead to</w:t>
      </w:r>
      <w:r w:rsidR="00595D13">
        <w:rPr>
          <w:rFonts w:ascii="Times New Roman" w:hAnsi="Times New Roman" w:cs="Times New Roman"/>
        </w:rPr>
        <w:t xml:space="preserve"> large </w:t>
      </w:r>
      <w:r w:rsidR="00C053B1">
        <w:rPr>
          <w:rFonts w:ascii="Times New Roman" w:hAnsi="Times New Roman" w:cs="Times New Roman"/>
        </w:rPr>
        <w:t>ecosystem</w:t>
      </w:r>
      <w:r w:rsidR="00C053B1">
        <w:rPr>
          <w:rFonts w:ascii="Times New Roman" w:hAnsi="Times New Roman" w:cs="Times New Roman" w:hint="eastAsia"/>
        </w:rPr>
        <w:t xml:space="preserve"> carbon </w:t>
      </w:r>
      <w:r w:rsidR="004E1F76">
        <w:rPr>
          <w:rFonts w:ascii="Times New Roman" w:hAnsi="Times New Roman" w:cs="Times New Roman"/>
        </w:rPr>
        <w:t xml:space="preserve">stock </w:t>
      </w:r>
      <w:r w:rsidR="00C053B1">
        <w:rPr>
          <w:rFonts w:ascii="Times New Roman" w:hAnsi="Times New Roman" w:cs="Times New Roman" w:hint="eastAsia"/>
        </w:rPr>
        <w:t xml:space="preserve">differences. This analysis provides </w:t>
      </w:r>
      <w:r w:rsidR="00C053B1">
        <w:rPr>
          <w:rFonts w:ascii="Times New Roman" w:hAnsi="Times New Roman" w:cs="Times New Roman"/>
        </w:rPr>
        <w:t>quantitative</w:t>
      </w:r>
      <w:r w:rsidR="00C053B1">
        <w:rPr>
          <w:rFonts w:ascii="Times New Roman" w:hAnsi="Times New Roman" w:cs="Times New Roman" w:hint="eastAsia"/>
        </w:rPr>
        <w:t xml:space="preserve"> evidence on how co-limitation laws could </w:t>
      </w:r>
      <w:r w:rsidR="00C053B1">
        <w:rPr>
          <w:rFonts w:ascii="Times New Roman" w:hAnsi="Times New Roman" w:cs="Times New Roman"/>
        </w:rPr>
        <w:t>affect</w:t>
      </w:r>
      <w:r w:rsidR="00C053B1">
        <w:rPr>
          <w:rFonts w:ascii="Times New Roman" w:hAnsi="Times New Roman" w:cs="Times New Roman" w:hint="eastAsia"/>
        </w:rPr>
        <w:t xml:space="preserve"> </w:t>
      </w:r>
      <w:r w:rsidR="00C053B1">
        <w:rPr>
          <w:rFonts w:ascii="Times New Roman" w:hAnsi="Times New Roman" w:cs="Times New Roman"/>
        </w:rPr>
        <w:t>understand</w:t>
      </w:r>
      <w:r w:rsidR="00C053B1">
        <w:rPr>
          <w:rFonts w:ascii="Times New Roman" w:hAnsi="Times New Roman" w:cs="Times New Roman" w:hint="eastAsia"/>
        </w:rPr>
        <w:t>ing</w:t>
      </w:r>
      <w:r w:rsidR="00D35C56">
        <w:rPr>
          <w:rFonts w:ascii="Times New Roman" w:hAnsi="Times New Roman" w:cs="Times New Roman"/>
        </w:rPr>
        <w:t xml:space="preserve"> and prediction</w:t>
      </w:r>
      <w:r w:rsidR="00C053B1">
        <w:rPr>
          <w:rFonts w:ascii="Times New Roman" w:hAnsi="Times New Roman" w:cs="Times New Roman" w:hint="eastAsia"/>
        </w:rPr>
        <w:t xml:space="preserve"> of </w:t>
      </w:r>
      <w:r w:rsidR="00D35C56">
        <w:rPr>
          <w:rFonts w:ascii="Times New Roman" w:hAnsi="Times New Roman" w:cs="Times New Roman"/>
        </w:rPr>
        <w:t xml:space="preserve">the </w:t>
      </w:r>
      <w:r w:rsidR="00C053B1">
        <w:rPr>
          <w:rFonts w:ascii="Times New Roman" w:hAnsi="Times New Roman" w:cs="Times New Roman"/>
        </w:rPr>
        <w:t>future</w:t>
      </w:r>
      <w:r w:rsidR="00C053B1">
        <w:rPr>
          <w:rFonts w:ascii="Times New Roman" w:hAnsi="Times New Roman" w:cs="Times New Roman" w:hint="eastAsia"/>
        </w:rPr>
        <w:t xml:space="preserve"> carbon cycle.</w:t>
      </w:r>
    </w:p>
    <w:p w14:paraId="4FE2AAEB" w14:textId="77777777" w:rsidR="00C053B1" w:rsidRDefault="00C053B1" w:rsidP="00C053B1"/>
    <w:sectPr w:rsidR="00C053B1" w:rsidSect="000F2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B1"/>
    <w:rsid w:val="00037AA0"/>
    <w:rsid w:val="000615D6"/>
    <w:rsid w:val="0007052E"/>
    <w:rsid w:val="000923B0"/>
    <w:rsid w:val="000A3F3F"/>
    <w:rsid w:val="000C12FB"/>
    <w:rsid w:val="000D51CA"/>
    <w:rsid w:val="000F219D"/>
    <w:rsid w:val="000F2FF2"/>
    <w:rsid w:val="00121D90"/>
    <w:rsid w:val="00137B18"/>
    <w:rsid w:val="001508DE"/>
    <w:rsid w:val="001530A8"/>
    <w:rsid w:val="00157143"/>
    <w:rsid w:val="00185283"/>
    <w:rsid w:val="0019199C"/>
    <w:rsid w:val="00192325"/>
    <w:rsid w:val="001B21FA"/>
    <w:rsid w:val="001C0E2C"/>
    <w:rsid w:val="001C2EBE"/>
    <w:rsid w:val="001C6D23"/>
    <w:rsid w:val="001D77F8"/>
    <w:rsid w:val="0021730F"/>
    <w:rsid w:val="00220779"/>
    <w:rsid w:val="0022248B"/>
    <w:rsid w:val="00235AF9"/>
    <w:rsid w:val="00247190"/>
    <w:rsid w:val="002656F4"/>
    <w:rsid w:val="002720E7"/>
    <w:rsid w:val="00280089"/>
    <w:rsid w:val="0028284E"/>
    <w:rsid w:val="00294447"/>
    <w:rsid w:val="002A3A13"/>
    <w:rsid w:val="002A71B9"/>
    <w:rsid w:val="002C5943"/>
    <w:rsid w:val="002D2498"/>
    <w:rsid w:val="002E0BE4"/>
    <w:rsid w:val="002F1086"/>
    <w:rsid w:val="002F763D"/>
    <w:rsid w:val="003077CF"/>
    <w:rsid w:val="00313740"/>
    <w:rsid w:val="00330C22"/>
    <w:rsid w:val="003411A3"/>
    <w:rsid w:val="00341A95"/>
    <w:rsid w:val="003514D5"/>
    <w:rsid w:val="003723EE"/>
    <w:rsid w:val="00374B4F"/>
    <w:rsid w:val="00376634"/>
    <w:rsid w:val="00387A2C"/>
    <w:rsid w:val="00395DA9"/>
    <w:rsid w:val="003A1A59"/>
    <w:rsid w:val="003C7B80"/>
    <w:rsid w:val="003D1CCC"/>
    <w:rsid w:val="003E27FD"/>
    <w:rsid w:val="003E56EC"/>
    <w:rsid w:val="003E67C6"/>
    <w:rsid w:val="004021A4"/>
    <w:rsid w:val="004056E5"/>
    <w:rsid w:val="004528AB"/>
    <w:rsid w:val="00456C29"/>
    <w:rsid w:val="00462E22"/>
    <w:rsid w:val="004655B2"/>
    <w:rsid w:val="004675EF"/>
    <w:rsid w:val="00480A26"/>
    <w:rsid w:val="00495360"/>
    <w:rsid w:val="004A4643"/>
    <w:rsid w:val="004D274C"/>
    <w:rsid w:val="004D6838"/>
    <w:rsid w:val="004E1088"/>
    <w:rsid w:val="004E1F76"/>
    <w:rsid w:val="004F323C"/>
    <w:rsid w:val="004F6B5D"/>
    <w:rsid w:val="00510B3C"/>
    <w:rsid w:val="00516EB0"/>
    <w:rsid w:val="0051769E"/>
    <w:rsid w:val="00530C3B"/>
    <w:rsid w:val="0053491C"/>
    <w:rsid w:val="005360B4"/>
    <w:rsid w:val="00544B96"/>
    <w:rsid w:val="00546E1E"/>
    <w:rsid w:val="00552E8F"/>
    <w:rsid w:val="00580F4C"/>
    <w:rsid w:val="00586959"/>
    <w:rsid w:val="00595D13"/>
    <w:rsid w:val="00597EAB"/>
    <w:rsid w:val="005A1803"/>
    <w:rsid w:val="005B4D79"/>
    <w:rsid w:val="005D2AC1"/>
    <w:rsid w:val="0060169B"/>
    <w:rsid w:val="0060469B"/>
    <w:rsid w:val="0062487E"/>
    <w:rsid w:val="00636C75"/>
    <w:rsid w:val="0065512D"/>
    <w:rsid w:val="00656299"/>
    <w:rsid w:val="00663970"/>
    <w:rsid w:val="00677141"/>
    <w:rsid w:val="006821B8"/>
    <w:rsid w:val="006908F7"/>
    <w:rsid w:val="006B550E"/>
    <w:rsid w:val="006E36D8"/>
    <w:rsid w:val="00722F94"/>
    <w:rsid w:val="00724A63"/>
    <w:rsid w:val="007271F3"/>
    <w:rsid w:val="007423E3"/>
    <w:rsid w:val="0076652D"/>
    <w:rsid w:val="007908E2"/>
    <w:rsid w:val="00793EB2"/>
    <w:rsid w:val="007B0236"/>
    <w:rsid w:val="007C3ADE"/>
    <w:rsid w:val="007C4A52"/>
    <w:rsid w:val="007E52A1"/>
    <w:rsid w:val="00804BA8"/>
    <w:rsid w:val="0080716D"/>
    <w:rsid w:val="00825822"/>
    <w:rsid w:val="0082597D"/>
    <w:rsid w:val="00836F86"/>
    <w:rsid w:val="00845FC7"/>
    <w:rsid w:val="008626B6"/>
    <w:rsid w:val="00862ADB"/>
    <w:rsid w:val="00864A8C"/>
    <w:rsid w:val="008921D5"/>
    <w:rsid w:val="00897257"/>
    <w:rsid w:val="008A68CE"/>
    <w:rsid w:val="008C1734"/>
    <w:rsid w:val="008E738F"/>
    <w:rsid w:val="008F502C"/>
    <w:rsid w:val="008F696D"/>
    <w:rsid w:val="00904C91"/>
    <w:rsid w:val="009213CC"/>
    <w:rsid w:val="00931C08"/>
    <w:rsid w:val="00934DAF"/>
    <w:rsid w:val="00935965"/>
    <w:rsid w:val="00951EEA"/>
    <w:rsid w:val="00956672"/>
    <w:rsid w:val="0096014A"/>
    <w:rsid w:val="00962BDC"/>
    <w:rsid w:val="00967D3F"/>
    <w:rsid w:val="00975619"/>
    <w:rsid w:val="00977E91"/>
    <w:rsid w:val="00982FBF"/>
    <w:rsid w:val="00987EF5"/>
    <w:rsid w:val="009931ED"/>
    <w:rsid w:val="00994BB1"/>
    <w:rsid w:val="009A40A4"/>
    <w:rsid w:val="009A6597"/>
    <w:rsid w:val="009E0061"/>
    <w:rsid w:val="009F4CD4"/>
    <w:rsid w:val="009F4E14"/>
    <w:rsid w:val="009F7305"/>
    <w:rsid w:val="00A42B50"/>
    <w:rsid w:val="00A60650"/>
    <w:rsid w:val="00A62E40"/>
    <w:rsid w:val="00A728BD"/>
    <w:rsid w:val="00A73949"/>
    <w:rsid w:val="00A94886"/>
    <w:rsid w:val="00AB0DC1"/>
    <w:rsid w:val="00AD4258"/>
    <w:rsid w:val="00AD588D"/>
    <w:rsid w:val="00AE4C22"/>
    <w:rsid w:val="00AE72BF"/>
    <w:rsid w:val="00B0716F"/>
    <w:rsid w:val="00B57E47"/>
    <w:rsid w:val="00B61B15"/>
    <w:rsid w:val="00B65193"/>
    <w:rsid w:val="00B662DF"/>
    <w:rsid w:val="00B856FA"/>
    <w:rsid w:val="00BA177D"/>
    <w:rsid w:val="00BA1EEC"/>
    <w:rsid w:val="00BA2C09"/>
    <w:rsid w:val="00BA4E84"/>
    <w:rsid w:val="00BB00C3"/>
    <w:rsid w:val="00BB1E8F"/>
    <w:rsid w:val="00BC22A2"/>
    <w:rsid w:val="00BE3AF8"/>
    <w:rsid w:val="00BF3224"/>
    <w:rsid w:val="00BF7D7D"/>
    <w:rsid w:val="00C053B1"/>
    <w:rsid w:val="00C21F71"/>
    <w:rsid w:val="00C7480A"/>
    <w:rsid w:val="00C86635"/>
    <w:rsid w:val="00C96DE7"/>
    <w:rsid w:val="00CA4823"/>
    <w:rsid w:val="00CB3457"/>
    <w:rsid w:val="00CB3963"/>
    <w:rsid w:val="00CB62A6"/>
    <w:rsid w:val="00CC3BEB"/>
    <w:rsid w:val="00CE1402"/>
    <w:rsid w:val="00CE1DE4"/>
    <w:rsid w:val="00CE47DA"/>
    <w:rsid w:val="00CF1F31"/>
    <w:rsid w:val="00D12943"/>
    <w:rsid w:val="00D1439A"/>
    <w:rsid w:val="00D35081"/>
    <w:rsid w:val="00D35C56"/>
    <w:rsid w:val="00D86BDD"/>
    <w:rsid w:val="00DA26B2"/>
    <w:rsid w:val="00DA79D1"/>
    <w:rsid w:val="00DC3B4D"/>
    <w:rsid w:val="00DD5BFD"/>
    <w:rsid w:val="00DD65F1"/>
    <w:rsid w:val="00E13EA0"/>
    <w:rsid w:val="00E144EC"/>
    <w:rsid w:val="00E20E50"/>
    <w:rsid w:val="00E35DCE"/>
    <w:rsid w:val="00E36CAF"/>
    <w:rsid w:val="00E53D88"/>
    <w:rsid w:val="00E559E2"/>
    <w:rsid w:val="00E62D51"/>
    <w:rsid w:val="00E65440"/>
    <w:rsid w:val="00E9452A"/>
    <w:rsid w:val="00EB403E"/>
    <w:rsid w:val="00EC5FFC"/>
    <w:rsid w:val="00EC61CE"/>
    <w:rsid w:val="00EF105A"/>
    <w:rsid w:val="00EF669E"/>
    <w:rsid w:val="00EF6D4A"/>
    <w:rsid w:val="00F04E8D"/>
    <w:rsid w:val="00F30B6A"/>
    <w:rsid w:val="00F32F55"/>
    <w:rsid w:val="00F50EDF"/>
    <w:rsid w:val="00F73F59"/>
    <w:rsid w:val="00F82117"/>
    <w:rsid w:val="00F82553"/>
    <w:rsid w:val="00F86BD1"/>
    <w:rsid w:val="00F92DE8"/>
    <w:rsid w:val="00F940DC"/>
    <w:rsid w:val="00F9482B"/>
    <w:rsid w:val="00FC151B"/>
    <w:rsid w:val="00FE35A3"/>
    <w:rsid w:val="00FE3DB3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EA0F"/>
  <w15:chartTrackingRefBased/>
  <w15:docId w15:val="{6636BF01-0762-E343-8B88-71DF9E89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C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CA09AB-A8D8-4D3C-B0FF-9952CC008B0E}"/>
</file>

<file path=customXml/itemProps2.xml><?xml version="1.0" encoding="utf-8"?>
<ds:datastoreItem xmlns:ds="http://schemas.openxmlformats.org/officeDocument/2006/customXml" ds:itemID="{1E76F838-1658-4D07-869D-8D791093EAE3}"/>
</file>

<file path=customXml/itemProps3.xml><?xml version="1.0" encoding="utf-8"?>
<ds:datastoreItem xmlns:ds="http://schemas.openxmlformats.org/officeDocument/2006/customXml" ds:itemID="{8A3E48F9-43B2-4D68-975F-8F95C092A1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 Zhu</dc:creator>
  <cp:keywords/>
  <dc:description/>
  <cp:lastModifiedBy>Adkins-Ferber, Verda</cp:lastModifiedBy>
  <cp:revision>2</cp:revision>
  <dcterms:created xsi:type="dcterms:W3CDTF">2020-09-25T20:51:00Z</dcterms:created>
  <dcterms:modified xsi:type="dcterms:W3CDTF">2020-09-25T20:51:00Z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