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6C0C" w14:textId="5BA29CEA" w:rsidR="006D71DF" w:rsidRDefault="009211A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Atmospheric radiative and oceanic biological productivity</w:t>
      </w:r>
      <w:r w:rsidR="006D71DF" w:rsidRPr="00585964">
        <w:rPr>
          <w:b/>
          <w:bCs/>
          <w:sz w:val="28"/>
          <w:szCs w:val="28"/>
        </w:rPr>
        <w:t xml:space="preserve"> responses to anthropogenic combustion-iron</w:t>
      </w:r>
      <w:r w:rsidR="005A0EDB">
        <w:rPr>
          <w:b/>
          <w:bCs/>
          <w:sz w:val="28"/>
          <w:szCs w:val="28"/>
        </w:rPr>
        <w:t xml:space="preserve"> emission</w:t>
      </w:r>
      <w:r w:rsidR="00585964" w:rsidRPr="00585964">
        <w:rPr>
          <w:b/>
          <w:bCs/>
          <w:sz w:val="28"/>
          <w:szCs w:val="28"/>
        </w:rPr>
        <w:t xml:space="preserve"> in the 1850-2000 period.</w:t>
      </w:r>
    </w:p>
    <w:p w14:paraId="5FEA9DFF" w14:textId="0A94B08F" w:rsidR="009211A2" w:rsidRPr="009211A2" w:rsidRDefault="009211A2">
      <w:proofErr w:type="spellStart"/>
      <w:r>
        <w:t>Sagar</w:t>
      </w:r>
      <w:proofErr w:type="spellEnd"/>
      <w:r>
        <w:t xml:space="preserve"> </w:t>
      </w:r>
      <w:proofErr w:type="spellStart"/>
      <w:r>
        <w:t>Rathod</w:t>
      </w:r>
      <w:proofErr w:type="spellEnd"/>
      <w:r>
        <w:t xml:space="preserve">, Douglas Hamilton, Natalie </w:t>
      </w:r>
      <w:proofErr w:type="spellStart"/>
      <w:r>
        <w:t>Mahowald</w:t>
      </w:r>
      <w:proofErr w:type="spellEnd"/>
      <w:r>
        <w:t>, Hitoshi Matsui,</w:t>
      </w:r>
      <w:r w:rsidR="00435DD8">
        <w:t xml:space="preserve"> Jeffrey Pierce</w:t>
      </w:r>
      <w:r w:rsidR="00560530">
        <w:t>,</w:t>
      </w:r>
      <w:r>
        <w:t xml:space="preserve"> and Tami Bond</w:t>
      </w:r>
    </w:p>
    <w:p w14:paraId="2BC447BD" w14:textId="55DB39A2" w:rsidR="006D71DF" w:rsidRPr="00585964" w:rsidRDefault="006D71DF">
      <w:pPr>
        <w:rPr>
          <w:b/>
          <w:bCs/>
        </w:rPr>
      </w:pPr>
      <w:r w:rsidRPr="00585964">
        <w:rPr>
          <w:b/>
          <w:bCs/>
        </w:rPr>
        <w:t>Abstract</w:t>
      </w:r>
    </w:p>
    <w:p w14:paraId="563EEDAB" w14:textId="4F117C3E" w:rsidR="006D71DF" w:rsidRDefault="006D71DF">
      <w:bookmarkStart w:id="1" w:name="_Hlk46266443"/>
      <w:r>
        <w:t xml:space="preserve">Aerosol-iron </w:t>
      </w:r>
      <w:r w:rsidR="00C26424">
        <w:t>absorbs</w:t>
      </w:r>
      <w:r>
        <w:t xml:space="preserve"> shortwave solar radiation</w:t>
      </w:r>
      <w:r w:rsidR="00C26424">
        <w:t xml:space="preserve"> and warms the atmosphere</w:t>
      </w:r>
      <w:r>
        <w:t>. After deposition,</w:t>
      </w:r>
      <w:r w:rsidR="00C26424">
        <w:t xml:space="preserve"> it enhances biological productivity in iron-limited water and cools the atmosphere by a carbon drawdown pathway</w:t>
      </w:r>
      <w:r>
        <w:t>.</w:t>
      </w:r>
      <w:r w:rsidR="009F2D3F">
        <w:t xml:space="preserve"> </w:t>
      </w:r>
      <w:r w:rsidR="00236487">
        <w:t>We estimate the present-day global</w:t>
      </w:r>
      <w:r w:rsidR="00021041">
        <w:t xml:space="preserve"> atmospheric heating</w:t>
      </w:r>
      <w:r w:rsidR="00C26424">
        <w:t>,</w:t>
      </w:r>
      <w:r w:rsidR="00780105">
        <w:t xml:space="preserve"> as</w:t>
      </w:r>
      <w:r w:rsidR="009211A2">
        <w:t xml:space="preserve"> direct</w:t>
      </w:r>
      <w:r w:rsidR="00780105">
        <w:t xml:space="preserve"> radiative forcing</w:t>
      </w:r>
      <w:r w:rsidR="00C26424">
        <w:t>, by</w:t>
      </w:r>
      <w:r w:rsidR="0024092F">
        <w:t xml:space="preserve"> transporting mineralogy-based anthropogenic emissions in</w:t>
      </w:r>
      <w:r w:rsidR="009211A2">
        <w:t xml:space="preserve"> an atmospheric transport model</w:t>
      </w:r>
      <w:r w:rsidR="0024092F">
        <w:t xml:space="preserve"> and coupling</w:t>
      </w:r>
      <w:r w:rsidR="009211A2">
        <w:t xml:space="preserve"> with a radiative transfer scheme. Oceanic response</w:t>
      </w:r>
      <w:r w:rsidR="00C26424">
        <w:t>,</w:t>
      </w:r>
      <w:r w:rsidR="009211A2">
        <w:t xml:space="preserve"> as net primary productivity</w:t>
      </w:r>
      <w:r w:rsidR="00C26424">
        <w:t>,</w:t>
      </w:r>
      <w:r w:rsidR="009211A2">
        <w:t xml:space="preserve"> is estimated by linearly multiplying anthropogenic soluble iron deposition</w:t>
      </w:r>
      <w:r w:rsidR="00C26424">
        <w:t xml:space="preserve"> in the iron-limited regions</w:t>
      </w:r>
      <w:r w:rsidR="009211A2">
        <w:t xml:space="preserve"> by various carbon-to-iron ratios of phytoplankton.</w:t>
      </w:r>
      <w:r w:rsidR="00021041">
        <w:t xml:space="preserve"> Global mean direct radiative forcing by this emission source is +0.0</w:t>
      </w:r>
      <w:r w:rsidR="00FC0F4F">
        <w:t>4</w:t>
      </w:r>
      <w:r w:rsidR="00021041">
        <w:t xml:space="preserve"> to +0.1 W/m</w:t>
      </w:r>
      <w:r w:rsidR="00021041" w:rsidRPr="00C26424">
        <w:rPr>
          <w:vertAlign w:val="superscript"/>
        </w:rPr>
        <w:t>2</w:t>
      </w:r>
      <w:r w:rsidR="00021041">
        <w:t xml:space="preserve">, mainly over industrialized regions of Asia and East Europe. Present-day global NPP by soluble anthropogenic iron deposition in iron-limited oceans is 0.15-0.80 </w:t>
      </w:r>
      <w:proofErr w:type="spellStart"/>
      <w:r w:rsidR="00021041">
        <w:t>Pg</w:t>
      </w:r>
      <w:proofErr w:type="spellEnd"/>
      <w:r w:rsidR="00C26424">
        <w:t xml:space="preserve"> </w:t>
      </w:r>
      <w:r w:rsidR="00021041">
        <w:t>C/</w:t>
      </w:r>
      <w:proofErr w:type="spellStart"/>
      <w:r w:rsidR="00021041">
        <w:t>yr</w:t>
      </w:r>
      <w:proofErr w:type="spellEnd"/>
      <w:r w:rsidR="00EB6F55">
        <w:t xml:space="preserve">, mainly in the North Pacific </w:t>
      </w:r>
      <w:proofErr w:type="gramStart"/>
      <w:r w:rsidR="00EB6F55">
        <w:t>waters</w:t>
      </w:r>
      <w:proofErr w:type="gramEnd"/>
      <w:r w:rsidR="00021041">
        <w:t>. While the radiative interactions by particles are short-lived</w:t>
      </w:r>
      <w:r w:rsidR="00780105">
        <w:t xml:space="preserve"> due to aerosol lifetimes</w:t>
      </w:r>
      <w:r w:rsidR="00021041">
        <w:t>, the carbon</w:t>
      </w:r>
      <w:r w:rsidR="00EB6F55">
        <w:t xml:space="preserve"> dioxide </w:t>
      </w:r>
      <w:r w:rsidR="00021041">
        <w:t xml:space="preserve">impacts </w:t>
      </w:r>
      <w:r w:rsidR="00EB6F55">
        <w:t>are cumulative</w:t>
      </w:r>
      <w:r w:rsidR="00021041">
        <w:t>.</w:t>
      </w:r>
      <w:r w:rsidR="00B136C1">
        <w:t xml:space="preserve"> Using scaled soluble iron deposition,</w:t>
      </w:r>
      <w:r w:rsidR="00021041">
        <w:t xml:space="preserve"> </w:t>
      </w:r>
      <w:r w:rsidR="00B136C1">
        <w:t>w</w:t>
      </w:r>
      <w:r w:rsidR="00021041">
        <w:t>e estimate the cumulative 1850-2000</w:t>
      </w:r>
      <w:r w:rsidR="00C26424">
        <w:t xml:space="preserve"> net</w:t>
      </w:r>
      <w:r w:rsidR="00021041">
        <w:t xml:space="preserve"> primary productivity by </w:t>
      </w:r>
      <w:r w:rsidR="00B136C1">
        <w:t>anthropogenic sources</w:t>
      </w:r>
      <w:r w:rsidR="00021041">
        <w:t xml:space="preserve"> to be 7-35 </w:t>
      </w:r>
      <w:proofErr w:type="spellStart"/>
      <w:r w:rsidR="00021041">
        <w:t>Pg</w:t>
      </w:r>
      <w:proofErr w:type="spellEnd"/>
      <w:r w:rsidR="00021041">
        <w:t xml:space="preserve"> C</w:t>
      </w:r>
      <w:r w:rsidR="00AC2FDE">
        <w:t xml:space="preserve"> and the</w:t>
      </w:r>
      <w:r w:rsidR="00B136C1">
        <w:t xml:space="preserve"> present-day</w:t>
      </w:r>
      <w:r w:rsidR="00AC2FDE">
        <w:t xml:space="preserve"> atmospheric CO</w:t>
      </w:r>
      <w:r w:rsidR="00AC2FDE" w:rsidRPr="00AC2FDE">
        <w:rPr>
          <w:vertAlign w:val="subscript"/>
        </w:rPr>
        <w:t>2</w:t>
      </w:r>
      <w:r w:rsidR="00AC2FDE">
        <w:t xml:space="preserve"> concentrations could have been 0.3-1.7 ppm higher </w:t>
      </w:r>
      <w:r w:rsidR="00C26424">
        <w:t>without this source</w:t>
      </w:r>
      <w:r w:rsidR="00AC2FDE">
        <w:t>.</w:t>
      </w:r>
      <w:r w:rsidR="0024092F">
        <w:t xml:space="preserve"> </w:t>
      </w:r>
      <w:r w:rsidR="00AC2FDE">
        <w:t>This</w:t>
      </w:r>
      <w:r w:rsidR="00021041">
        <w:t xml:space="preserve"> resul</w:t>
      </w:r>
      <w:r w:rsidR="00AC2FDE">
        <w:t>ts</w:t>
      </w:r>
      <w:r w:rsidR="00021041">
        <w:t xml:space="preserve"> in a CO</w:t>
      </w:r>
      <w:r w:rsidR="00021041" w:rsidRPr="00AC2FDE">
        <w:rPr>
          <w:vertAlign w:val="subscript"/>
        </w:rPr>
        <w:t>2</w:t>
      </w:r>
      <w:r w:rsidR="00021041">
        <w:t xml:space="preserve">-equivalent </w:t>
      </w:r>
      <w:r w:rsidR="00AC2FDE">
        <w:t>cooling</w:t>
      </w:r>
      <w:r w:rsidR="00021041">
        <w:t xml:space="preserve"> of 0.004</w:t>
      </w:r>
      <w:r w:rsidR="00AC2FDE">
        <w:t>-</w:t>
      </w:r>
      <w:r w:rsidR="00021041">
        <w:t>0.02</w:t>
      </w:r>
      <w:r w:rsidR="00AC2FDE">
        <w:t>3</w:t>
      </w:r>
      <w:r w:rsidR="00021041">
        <w:t xml:space="preserve"> W/m</w:t>
      </w:r>
      <w:r w:rsidR="00021041" w:rsidRPr="00FC0F4F">
        <w:rPr>
          <w:vertAlign w:val="superscript"/>
        </w:rPr>
        <w:t>2</w:t>
      </w:r>
      <w:r w:rsidR="00021041">
        <w:t>.</w:t>
      </w:r>
      <w:r w:rsidR="00585964">
        <w:t xml:space="preserve"> We show that both, the atmospheric and oceanic responses to anthropogenic iron have been much smaller compared to other sources of iron such as desert dust and</w:t>
      </w:r>
      <w:r w:rsidR="00780105">
        <w:t xml:space="preserve"> are</w:t>
      </w:r>
      <w:r w:rsidR="00585964">
        <w:t xml:space="preserve"> likely to remain smaller in future as combustion methods switch to cleaner technologies.</w:t>
      </w:r>
      <w:bookmarkEnd w:id="1"/>
    </w:p>
    <w:sectPr w:rsidR="006D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DF"/>
    <w:rsid w:val="00021041"/>
    <w:rsid w:val="00213BB5"/>
    <w:rsid w:val="00236487"/>
    <w:rsid w:val="0024092F"/>
    <w:rsid w:val="003379D3"/>
    <w:rsid w:val="00435DD8"/>
    <w:rsid w:val="004A7599"/>
    <w:rsid w:val="00560530"/>
    <w:rsid w:val="00585964"/>
    <w:rsid w:val="005A0EDB"/>
    <w:rsid w:val="005F208A"/>
    <w:rsid w:val="006D71DF"/>
    <w:rsid w:val="00780105"/>
    <w:rsid w:val="009211A2"/>
    <w:rsid w:val="0096085E"/>
    <w:rsid w:val="009A6A9E"/>
    <w:rsid w:val="009F2D3F"/>
    <w:rsid w:val="00A205E8"/>
    <w:rsid w:val="00A32968"/>
    <w:rsid w:val="00AC2FDE"/>
    <w:rsid w:val="00B136C1"/>
    <w:rsid w:val="00C26424"/>
    <w:rsid w:val="00D778D8"/>
    <w:rsid w:val="00EB6F55"/>
    <w:rsid w:val="00FB4023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89DA"/>
  <w15:chartTrackingRefBased/>
  <w15:docId w15:val="{B48D99FF-B1FE-421E-A5C7-B8B91F1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D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D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8D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BB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8D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8D8"/>
    <w:rPr>
      <w:rFonts w:ascii="Times New Roman" w:eastAsiaTheme="majorEastAsia" w:hAnsi="Times New Roman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78D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8D8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3BB5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74EB7-7954-4906-9260-047AEECAEBA7}"/>
</file>

<file path=customXml/itemProps2.xml><?xml version="1.0" encoding="utf-8"?>
<ds:datastoreItem xmlns:ds="http://schemas.openxmlformats.org/officeDocument/2006/customXml" ds:itemID="{B5719951-48AE-4DA4-8959-092D0323882D}"/>
</file>

<file path=customXml/itemProps3.xml><?xml version="1.0" encoding="utf-8"?>
<ds:datastoreItem xmlns:ds="http://schemas.openxmlformats.org/officeDocument/2006/customXml" ds:itemID="{43A4EDD0-E40C-4709-992F-ECA43B9A4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Rathod,Sagar</dc:creator>
  <cp:keywords/>
  <dc:description/>
  <cp:lastModifiedBy>Adkins-Ferber, Verda</cp:lastModifiedBy>
  <cp:revision>2</cp:revision>
  <dcterms:created xsi:type="dcterms:W3CDTF">2020-09-28T20:40:00Z</dcterms:created>
  <dcterms:modified xsi:type="dcterms:W3CDTF">2020-09-28T20:40:00Z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