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48E62" w14:textId="77777777" w:rsidR="00000000" w:rsidRPr="00A06A42" w:rsidRDefault="00F72ED9" w:rsidP="00A06A42">
      <w:pPr>
        <w:pStyle w:val="PlainText"/>
        <w:rPr>
          <w:rFonts w:ascii="Courier New" w:hAnsi="Courier New" w:cs="Courier New"/>
        </w:rPr>
      </w:pPr>
      <w:bookmarkStart w:id="0" w:name="_GoBack"/>
      <w:bookmarkEnd w:id="0"/>
      <w:r w:rsidRPr="00A06A42">
        <w:rPr>
          <w:rFonts w:ascii="Courier New" w:hAnsi="Courier New" w:cs="Courier New"/>
        </w:rPr>
        <w:t>Quantification of non-hydrostatic effects and the role of vertical resolution in HOMME</w:t>
      </w:r>
    </w:p>
    <w:p w14:paraId="27175039" w14:textId="77777777" w:rsidR="00000000" w:rsidRPr="00A06A42" w:rsidRDefault="00F72ED9" w:rsidP="00A06A42">
      <w:pPr>
        <w:pStyle w:val="PlainText"/>
        <w:rPr>
          <w:rFonts w:ascii="Courier New" w:hAnsi="Courier New" w:cs="Courier New"/>
        </w:rPr>
      </w:pPr>
    </w:p>
    <w:p w14:paraId="446D4FAE" w14:textId="77777777" w:rsidR="00000000" w:rsidRPr="00A06A42" w:rsidRDefault="00F72ED9" w:rsidP="00A06A42">
      <w:pPr>
        <w:pStyle w:val="PlainText"/>
        <w:rPr>
          <w:rFonts w:ascii="Courier New" w:hAnsi="Courier New" w:cs="Courier New"/>
        </w:rPr>
      </w:pPr>
      <w:r w:rsidRPr="00A06A42">
        <w:rPr>
          <w:rFonts w:ascii="Courier New" w:hAnsi="Courier New" w:cs="Courier New"/>
        </w:rPr>
        <w:t>Balu Nadiga, Pranav Suresh, Xiaoming Sun, Jorge Urrego-Blanco, and Mark Taylor</w:t>
      </w:r>
    </w:p>
    <w:p w14:paraId="3096B029" w14:textId="77777777" w:rsidR="00000000" w:rsidRPr="00A06A42" w:rsidRDefault="00F72ED9" w:rsidP="00A06A42">
      <w:pPr>
        <w:pStyle w:val="PlainText"/>
        <w:rPr>
          <w:rFonts w:ascii="Courier New" w:hAnsi="Courier New" w:cs="Courier New"/>
        </w:rPr>
      </w:pPr>
    </w:p>
    <w:p w14:paraId="1FF0E897" w14:textId="77777777" w:rsidR="00000000" w:rsidRPr="00A06A42" w:rsidRDefault="00F72ED9" w:rsidP="00A06A42">
      <w:pPr>
        <w:pStyle w:val="PlainText"/>
        <w:rPr>
          <w:rFonts w:ascii="Courier New" w:hAnsi="Courier New" w:cs="Courier New"/>
        </w:rPr>
      </w:pPr>
      <w:r w:rsidRPr="00A06A42">
        <w:rPr>
          <w:rFonts w:ascii="Courier New" w:hAnsi="Courier New" w:cs="Courier New"/>
        </w:rPr>
        <w:t>Non-hydrostatic (NH) effects in protypical atmospheric flows at the synoptic scale a</w:t>
      </w:r>
      <w:r w:rsidRPr="00A06A42">
        <w:rPr>
          <w:rFonts w:ascii="Courier New" w:hAnsi="Courier New" w:cs="Courier New"/>
        </w:rPr>
        <w:t xml:space="preserve">nd the mesoscale are quantified in anticipation of the use of the NH atmospheric dycore in upcoming versions of E3SM. Given that NH effects scale with the vertical to horizontal aspect ratio (the NH parameter) we conduct a range of small-earth experiments </w:t>
      </w:r>
      <w:r w:rsidRPr="00A06A42">
        <w:rPr>
          <w:rFonts w:ascii="Courier New" w:hAnsi="Courier New" w:cs="Courier New"/>
        </w:rPr>
        <w:t>while holding the Rossby and Froude numbers fixed. We find that (a) the NH dycore better represents mesoscale processes as compared to the hydrostatic dycore, that (b) the level of mesoscale activity in the hydrostatic dycore depends on the NH parameter wh</w:t>
      </w:r>
      <w:r w:rsidRPr="00A06A42">
        <w:rPr>
          <w:rFonts w:ascii="Courier New" w:hAnsi="Courier New" w:cs="Courier New"/>
        </w:rPr>
        <w:t>en naive scaling of the governing equations suggests otherwise, and that (c) the synoptic baroclinic instability growth rate decreases with increasing NH parameter. In addition, we examine and find a surprisingly strong dependence of synoptic and mesoscale</w:t>
      </w:r>
      <w:r w:rsidRPr="00A06A42">
        <w:rPr>
          <w:rFonts w:ascii="Courier New" w:hAnsi="Courier New" w:cs="Courier New"/>
        </w:rPr>
        <w:t xml:space="preserve"> dynamics on vertical resolution.</w:t>
      </w:r>
    </w:p>
    <w:sectPr w:rsidR="00000000" w:rsidRPr="00A06A42" w:rsidSect="00A06A4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1F"/>
    <w:rsid w:val="000228A6"/>
    <w:rsid w:val="00033343"/>
    <w:rsid w:val="000D2883"/>
    <w:rsid w:val="000E5C5C"/>
    <w:rsid w:val="00164244"/>
    <w:rsid w:val="002114B7"/>
    <w:rsid w:val="0022675A"/>
    <w:rsid w:val="00245AAE"/>
    <w:rsid w:val="004A2CBA"/>
    <w:rsid w:val="005E68BD"/>
    <w:rsid w:val="00624F9A"/>
    <w:rsid w:val="00653A59"/>
    <w:rsid w:val="0082604E"/>
    <w:rsid w:val="00893A1F"/>
    <w:rsid w:val="00906BC8"/>
    <w:rsid w:val="0099347A"/>
    <w:rsid w:val="00A06A42"/>
    <w:rsid w:val="00AD7EB8"/>
    <w:rsid w:val="00B67017"/>
    <w:rsid w:val="00CE02AA"/>
    <w:rsid w:val="00CE0A58"/>
    <w:rsid w:val="00D9460E"/>
    <w:rsid w:val="00ED26CF"/>
    <w:rsid w:val="00F4325F"/>
    <w:rsid w:val="00F7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E714B9"/>
  <w15:chartTrackingRefBased/>
  <w15:docId w15:val="{5362F227-ECE4-4389-B978-FE648553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6A4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06A4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8530F-0612-4839-ABFD-8EF627BEF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e50e5-3d66-451d-b249-83438a67a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80AE6-AD3F-4BF4-AE39-906DE3DEE6D0}">
  <ds:schemaRefs>
    <ds:schemaRef ds:uri="http://schemas.microsoft.com/sharepoint/v3/contenttype/forms"/>
  </ds:schemaRefs>
</ds:datastoreItem>
</file>

<file path=customXml/itemProps3.xml><?xml version="1.0" encoding="utf-8"?>
<ds:datastoreItem xmlns:ds="http://schemas.openxmlformats.org/officeDocument/2006/customXml" ds:itemID="{36947F5D-058C-41EF-B775-79D30E19D947}">
  <ds:schemaRefs>
    <ds:schemaRef ds:uri="http://schemas.microsoft.com/office/2006/metadata/properties"/>
    <ds:schemaRef ds:uri="http://purl.org/dc/terms/"/>
    <ds:schemaRef ds:uri="http://schemas.microsoft.com/office/2006/documentManagement/types"/>
    <ds:schemaRef ds:uri="deae50e5-3d66-451d-b249-83438a67a899"/>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Adkins-Ferber, Verda</dc:creator>
  <cp:keywords/>
  <dc:description/>
  <cp:lastModifiedBy>Adkins-Ferber, Verda</cp:lastModifiedBy>
  <cp:revision>2</cp:revision>
  <dcterms:created xsi:type="dcterms:W3CDTF">2020-09-28T19:05:00Z</dcterms:created>
  <dcterms:modified xsi:type="dcterms:W3CDTF">2020-09-28T19:05:00Z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