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6676" w14:textId="77777777" w:rsidR="00291358" w:rsidRDefault="00BC4CC9" w:rsidP="00291358">
      <w:pPr>
        <w:jc w:val="center"/>
      </w:pPr>
      <w:bookmarkStart w:id="0" w:name="_GoBack"/>
      <w:bookmarkEnd w:id="0"/>
      <w:r>
        <w:t xml:space="preserve">Assessment of </w:t>
      </w:r>
      <w:r w:rsidR="00291358">
        <w:t>Atmospheric Simulations</w:t>
      </w:r>
    </w:p>
    <w:p w14:paraId="7320A756" w14:textId="77777777" w:rsidR="00291358" w:rsidRDefault="00291358" w:rsidP="00291358">
      <w:pPr>
        <w:jc w:val="center"/>
      </w:pPr>
      <w:r>
        <w:t xml:space="preserve">Over the Antarctica </w:t>
      </w:r>
      <w:r w:rsidR="002A0204">
        <w:t xml:space="preserve">with </w:t>
      </w:r>
      <w:r>
        <w:t>E3SM Regional Refinement Model</w:t>
      </w:r>
    </w:p>
    <w:p w14:paraId="46C092B7" w14:textId="77777777" w:rsidR="00BC4CC9" w:rsidRDefault="00291358" w:rsidP="00291358">
      <w:pPr>
        <w:tabs>
          <w:tab w:val="left" w:pos="7518"/>
        </w:tabs>
      </w:pPr>
      <w:r>
        <w:tab/>
      </w:r>
    </w:p>
    <w:p w14:paraId="64C955B6" w14:textId="77777777" w:rsidR="00291358" w:rsidRDefault="00291358" w:rsidP="00291358">
      <w:pPr>
        <w:tabs>
          <w:tab w:val="left" w:pos="7518"/>
        </w:tabs>
      </w:pPr>
    </w:p>
    <w:p w14:paraId="1AEA2227" w14:textId="44D78D5E" w:rsidR="00291358" w:rsidRDefault="00291358" w:rsidP="00291358">
      <w:pPr>
        <w:tabs>
          <w:tab w:val="left" w:pos="7518"/>
        </w:tabs>
        <w:jc w:val="center"/>
        <w:rPr>
          <w:vertAlign w:val="superscript"/>
        </w:rPr>
      </w:pPr>
      <w:r>
        <w:t>Shixuan Zhang</w:t>
      </w:r>
      <w:r>
        <w:rPr>
          <w:vertAlign w:val="superscript"/>
        </w:rPr>
        <w:t>1</w:t>
      </w:r>
      <w:r>
        <w:t>, Wuyin Lin</w:t>
      </w:r>
      <w:r>
        <w:rPr>
          <w:vertAlign w:val="superscript"/>
        </w:rPr>
        <w:t>2</w:t>
      </w:r>
      <w:r>
        <w:t>, Qi Tang</w:t>
      </w:r>
      <w:r>
        <w:rPr>
          <w:vertAlign w:val="superscript"/>
        </w:rPr>
        <w:t>3</w:t>
      </w:r>
      <w:r>
        <w:t>, Erika Roesler</w:t>
      </w:r>
      <w:r>
        <w:rPr>
          <w:vertAlign w:val="superscript"/>
        </w:rPr>
        <w:t>4</w:t>
      </w:r>
      <w:r>
        <w:t>, Andrew</w:t>
      </w:r>
      <w:r w:rsidR="00F21D15">
        <w:t xml:space="preserve"> </w:t>
      </w:r>
      <w:r>
        <w:t>Bradley</w:t>
      </w:r>
      <w:r>
        <w:rPr>
          <w:vertAlign w:val="superscript"/>
        </w:rPr>
        <w:t>4</w:t>
      </w:r>
    </w:p>
    <w:p w14:paraId="232CEF63" w14:textId="77777777" w:rsidR="00291358" w:rsidRDefault="00291358" w:rsidP="00291358">
      <w:pPr>
        <w:tabs>
          <w:tab w:val="left" w:pos="7518"/>
        </w:tabs>
        <w:jc w:val="center"/>
        <w:rPr>
          <w:vertAlign w:val="superscript"/>
        </w:rPr>
      </w:pPr>
    </w:p>
    <w:p w14:paraId="0DE86BCE" w14:textId="77777777" w:rsidR="00291358" w:rsidRDefault="00291358" w:rsidP="00291358">
      <w:pPr>
        <w:tabs>
          <w:tab w:val="left" w:pos="7518"/>
        </w:tabs>
        <w:jc w:val="center"/>
      </w:pPr>
      <w:r>
        <w:rPr>
          <w:vertAlign w:val="superscript"/>
        </w:rPr>
        <w:t>1</w:t>
      </w:r>
      <w:r>
        <w:t xml:space="preserve">Pacific Northwest National Laboratory </w:t>
      </w:r>
      <w:r>
        <w:rPr>
          <w:vertAlign w:val="superscript"/>
        </w:rPr>
        <w:t>2</w:t>
      </w:r>
      <w:r>
        <w:t>Brookhaven National Labo</w:t>
      </w:r>
      <w:r w:rsidR="00FE637B">
        <w:t>ra</w:t>
      </w:r>
      <w:r>
        <w:t>tory</w:t>
      </w:r>
    </w:p>
    <w:p w14:paraId="287C7236" w14:textId="77777777" w:rsidR="00291358" w:rsidRDefault="00291358" w:rsidP="00291358">
      <w:pPr>
        <w:tabs>
          <w:tab w:val="left" w:pos="7518"/>
        </w:tabs>
        <w:jc w:val="center"/>
      </w:pPr>
      <w:r>
        <w:rPr>
          <w:vertAlign w:val="superscript"/>
        </w:rPr>
        <w:t>3</w:t>
      </w:r>
      <w:r>
        <w:t xml:space="preserve">Lawrence Livermore National Laboratory </w:t>
      </w:r>
      <w:r>
        <w:rPr>
          <w:vertAlign w:val="superscript"/>
        </w:rPr>
        <w:t>4</w:t>
      </w:r>
      <w:r>
        <w:t>Sandia National Laboratories</w:t>
      </w:r>
    </w:p>
    <w:p w14:paraId="49365A2F" w14:textId="77777777" w:rsidR="00291358" w:rsidRDefault="00291358" w:rsidP="00291358">
      <w:pPr>
        <w:tabs>
          <w:tab w:val="left" w:pos="7518"/>
        </w:tabs>
        <w:jc w:val="center"/>
      </w:pPr>
    </w:p>
    <w:p w14:paraId="452E8B60" w14:textId="77777777" w:rsidR="00291358" w:rsidRPr="00291358" w:rsidRDefault="00992C1F" w:rsidP="00291358">
      <w:pPr>
        <w:tabs>
          <w:tab w:val="left" w:pos="7518"/>
        </w:tabs>
      </w:pPr>
      <w:r>
        <w:t xml:space="preserve">E3SM’s regional refinement modeling capability is used to exploit the benefit of high-resolution in simulating the climate around the Antarctica at more affordable computational cost. In this study, we will report the status of the Antarctica regional refinement mesh (RRM) for the E3SM atmosphere model, and provide an assessment of its skill in simulating the climate in the southern polar region. The assessment will </w:t>
      </w:r>
      <w:r w:rsidR="00942A10">
        <w:t>focus on the relative performance of RRM simulations as well as globally uniform low- and high-resolution simulations, in comparison to observational and reanalysis data products. The outcome also serves as a guidance for E3SM Phase 2 cryosphere simulation campaign with regional refinement model configurations.</w:t>
      </w:r>
    </w:p>
    <w:sectPr w:rsidR="00291358" w:rsidRPr="00291358" w:rsidSect="00F14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67C5" w14:textId="77777777" w:rsidR="00DF2906" w:rsidRDefault="00DF2906" w:rsidP="004B64E4">
      <w:r>
        <w:separator/>
      </w:r>
    </w:p>
  </w:endnote>
  <w:endnote w:type="continuationSeparator" w:id="0">
    <w:p w14:paraId="73D4FF40" w14:textId="77777777" w:rsidR="00DF2906" w:rsidRDefault="00DF2906" w:rsidP="004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0CAA" w14:textId="77777777" w:rsidR="00DF2906" w:rsidRDefault="00DF2906" w:rsidP="004B64E4">
      <w:r>
        <w:separator/>
      </w:r>
    </w:p>
  </w:footnote>
  <w:footnote w:type="continuationSeparator" w:id="0">
    <w:p w14:paraId="2FEB3DC5" w14:textId="77777777" w:rsidR="00DF2906" w:rsidRDefault="00DF2906" w:rsidP="004B6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C9"/>
    <w:rsid w:val="00181F63"/>
    <w:rsid w:val="00291358"/>
    <w:rsid w:val="002A0204"/>
    <w:rsid w:val="00496737"/>
    <w:rsid w:val="004B64E4"/>
    <w:rsid w:val="00942A10"/>
    <w:rsid w:val="00992C1F"/>
    <w:rsid w:val="00BC4CC9"/>
    <w:rsid w:val="00D728E8"/>
    <w:rsid w:val="00DF2906"/>
    <w:rsid w:val="00F143B1"/>
    <w:rsid w:val="00F21D15"/>
    <w:rsid w:val="00FE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1970"/>
  <w15:chartTrackingRefBased/>
  <w15:docId w15:val="{929CF6CF-133C-BE40-9324-C38114C6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E4"/>
    <w:pPr>
      <w:tabs>
        <w:tab w:val="center" w:pos="4680"/>
        <w:tab w:val="right" w:pos="9360"/>
      </w:tabs>
    </w:pPr>
  </w:style>
  <w:style w:type="character" w:customStyle="1" w:styleId="HeaderChar">
    <w:name w:val="Header Char"/>
    <w:basedOn w:val="DefaultParagraphFont"/>
    <w:link w:val="Header"/>
    <w:uiPriority w:val="99"/>
    <w:rsid w:val="004B64E4"/>
  </w:style>
  <w:style w:type="paragraph" w:styleId="Footer">
    <w:name w:val="footer"/>
    <w:basedOn w:val="Normal"/>
    <w:link w:val="FooterChar"/>
    <w:uiPriority w:val="99"/>
    <w:unhideWhenUsed/>
    <w:rsid w:val="004B64E4"/>
    <w:pPr>
      <w:tabs>
        <w:tab w:val="center" w:pos="4680"/>
        <w:tab w:val="right" w:pos="9360"/>
      </w:tabs>
    </w:pPr>
  </w:style>
  <w:style w:type="character" w:customStyle="1" w:styleId="FooterChar">
    <w:name w:val="Footer Char"/>
    <w:basedOn w:val="DefaultParagraphFont"/>
    <w:link w:val="Footer"/>
    <w:uiPriority w:val="99"/>
    <w:rsid w:val="004B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FB434-536D-45CA-A13E-E1266C3D6E18}"/>
</file>

<file path=customXml/itemProps2.xml><?xml version="1.0" encoding="utf-8"?>
<ds:datastoreItem xmlns:ds="http://schemas.openxmlformats.org/officeDocument/2006/customXml" ds:itemID="{621C96F8-D1C3-4F58-86D2-E8119323289D}"/>
</file>

<file path=customXml/itemProps3.xml><?xml version="1.0" encoding="utf-8"?>
<ds:datastoreItem xmlns:ds="http://schemas.openxmlformats.org/officeDocument/2006/customXml" ds:itemID="{62D929DB-90C6-4F00-95D4-B4D4050598AD}"/>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wlin</dc:creator>
  <cp:keywords/>
  <dc:description/>
  <cp:lastModifiedBy>Adkins-Ferber, Verda</cp:lastModifiedBy>
  <cp:revision>2</cp:revision>
  <dcterms:created xsi:type="dcterms:W3CDTF">2020-09-30T20:26:00Z</dcterms:created>
  <dcterms:modified xsi:type="dcterms:W3CDTF">2020-09-30T20:26:00Z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