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9" w:rsidRDefault="00B146E9" w:rsidP="00B146E9">
      <w:pPr>
        <w:jc w:val="center"/>
        <w:rPr>
          <w:rFonts w:eastAsia="Times New Roman"/>
          <w:sz w:val="28"/>
          <w:szCs w:val="28"/>
        </w:rPr>
      </w:pPr>
      <w:bookmarkStart w:id="0" w:name="_GoBack"/>
      <w:bookmarkEnd w:id="0"/>
      <w:r w:rsidRPr="00B146E9">
        <w:rPr>
          <w:rFonts w:eastAsia="Times New Roman"/>
          <w:sz w:val="28"/>
          <w:szCs w:val="28"/>
        </w:rPr>
        <w:t>Performance-portability progress for an ultra-high resolution non-hydro</w:t>
      </w:r>
      <w:r w:rsidRPr="00B146E9">
        <w:rPr>
          <w:rFonts w:eastAsia="Times New Roman"/>
          <w:sz w:val="28"/>
          <w:szCs w:val="28"/>
        </w:rPr>
        <w:t>static atmosphere model in E3SM</w:t>
      </w:r>
    </w:p>
    <w:p w:rsidR="00B146E9" w:rsidRDefault="00B146E9" w:rsidP="00B146E9">
      <w:pPr>
        <w:jc w:val="center"/>
        <w:rPr>
          <w:rFonts w:eastAsia="Times New Roman" w:cstheme="minorHAnsi"/>
          <w:sz w:val="16"/>
          <w:szCs w:val="16"/>
        </w:rPr>
      </w:pPr>
      <w:r w:rsidRPr="00B146E9">
        <w:rPr>
          <w:rFonts w:cstheme="minorHAnsi"/>
          <w:color w:val="000000"/>
          <w:sz w:val="24"/>
          <w:szCs w:val="24"/>
        </w:rPr>
        <w:t xml:space="preserve">Luca </w:t>
      </w:r>
      <w:proofErr w:type="spellStart"/>
      <w:r w:rsidRPr="00B146E9">
        <w:rPr>
          <w:rFonts w:cstheme="minorHAnsi"/>
          <w:color w:val="000000"/>
          <w:sz w:val="24"/>
          <w:szCs w:val="24"/>
        </w:rPr>
        <w:t>Bertagna</w:t>
      </w:r>
      <w:proofErr w:type="spellEnd"/>
      <w:r w:rsidRPr="00B146E9">
        <w:rPr>
          <w:rFonts w:cstheme="minorHAnsi"/>
          <w:color w:val="000000"/>
          <w:sz w:val="24"/>
          <w:szCs w:val="24"/>
        </w:rPr>
        <w:t xml:space="preserve">, </w:t>
      </w:r>
      <w:r w:rsidRPr="00B146E9">
        <w:rPr>
          <w:rFonts w:eastAsia="Times New Roman" w:cstheme="minorHAnsi"/>
          <w:sz w:val="24"/>
          <w:szCs w:val="24"/>
        </w:rPr>
        <w:t xml:space="preserve">O. </w:t>
      </w:r>
      <w:proofErr w:type="spellStart"/>
      <w:r w:rsidRPr="00B146E9">
        <w:rPr>
          <w:rFonts w:eastAsia="Times New Roman" w:cstheme="minorHAnsi"/>
          <w:sz w:val="24"/>
          <w:szCs w:val="24"/>
        </w:rPr>
        <w:t>Guba</w:t>
      </w:r>
      <w:proofErr w:type="spellEnd"/>
      <w:r w:rsidRPr="00B146E9">
        <w:rPr>
          <w:rFonts w:eastAsia="Times New Roman" w:cstheme="minorHAnsi"/>
          <w:sz w:val="24"/>
          <w:szCs w:val="24"/>
        </w:rPr>
        <w:t xml:space="preserve">, J.G. </w:t>
      </w:r>
      <w:proofErr w:type="spellStart"/>
      <w:r w:rsidRPr="00B146E9">
        <w:rPr>
          <w:rFonts w:eastAsia="Times New Roman" w:cstheme="minorHAnsi"/>
          <w:sz w:val="24"/>
          <w:szCs w:val="24"/>
        </w:rPr>
        <w:t>Foucar</w:t>
      </w:r>
      <w:proofErr w:type="spellEnd"/>
      <w:r w:rsidRPr="00B146E9">
        <w:rPr>
          <w:rFonts w:eastAsia="Times New Roman" w:cstheme="minorHAnsi"/>
          <w:sz w:val="24"/>
          <w:szCs w:val="24"/>
        </w:rPr>
        <w:t>, A.M. Bradley, M.A. Taylor, A.G. Salinger</w:t>
      </w:r>
    </w:p>
    <w:p w:rsidR="00B146E9" w:rsidRPr="00B146E9" w:rsidRDefault="00B146E9" w:rsidP="00B146E9">
      <w:pPr>
        <w:jc w:val="center"/>
        <w:rPr>
          <w:rFonts w:eastAsia="Times New Roman" w:cstheme="minorHAnsi"/>
          <w:sz w:val="16"/>
          <w:szCs w:val="16"/>
        </w:rPr>
      </w:pPr>
    </w:p>
    <w:p w:rsidR="00893A1F" w:rsidRPr="00B146E9" w:rsidRDefault="00B146E9">
      <w:pPr>
        <w:rPr>
          <w:rFonts w:cstheme="minorHAnsi"/>
          <w:sz w:val="24"/>
          <w:szCs w:val="24"/>
        </w:rPr>
      </w:pPr>
      <w:r w:rsidRPr="00B146E9">
        <w:rPr>
          <w:rFonts w:eastAsia="Times New Roman" w:cstheme="minorHAnsi"/>
          <w:color w:val="000000"/>
          <w:sz w:val="24"/>
          <w:szCs w:val="24"/>
        </w:rPr>
        <w:t>The Simple Cloud Resolving E3SM Atmosphere Model (SCREAM) project is developing an ultra-high non-hydrostatic atmosphere model, with a target horizontal resolution</w:t>
      </w:r>
      <w:r w:rsidRPr="00B146E9">
        <w:rPr>
          <w:rFonts w:eastAsia="Times New Roman" w:cstheme="minorHAnsi"/>
          <w:color w:val="000000"/>
          <w:sz w:val="24"/>
          <w:szCs w:val="24"/>
        </w:rPr>
        <w:br/>
        <w:t>of about 3km, and 128 vertical levels. It has roughly 7 billion grid points.</w:t>
      </w:r>
      <w:r w:rsidRPr="00B146E9">
        <w:rPr>
          <w:rFonts w:eastAsia="Times New Roman" w:cstheme="minorHAnsi"/>
          <w:color w:val="000000"/>
          <w:sz w:val="24"/>
          <w:szCs w:val="24"/>
        </w:rPr>
        <w:br/>
      </w:r>
      <w:r w:rsidRPr="00B146E9">
        <w:rPr>
          <w:rFonts w:eastAsia="Times New Roman" w:cstheme="minorHAnsi"/>
          <w:color w:val="000000"/>
          <w:sz w:val="24"/>
          <w:szCs w:val="24"/>
        </w:rPr>
        <w:br/>
        <w:t xml:space="preserve">In order for SCREAM to be used to make climate predictions, a throughput </w:t>
      </w:r>
      <w:proofErr w:type="spellStart"/>
      <w:r w:rsidRPr="00B146E9">
        <w:rPr>
          <w:rFonts w:eastAsia="Times New Roman" w:cstheme="minorHAnsi"/>
          <w:color w:val="000000"/>
          <w:sz w:val="24"/>
          <w:szCs w:val="24"/>
        </w:rPr>
        <w:t>ofthe</w:t>
      </w:r>
      <w:proofErr w:type="spellEnd"/>
      <w:r w:rsidRPr="00B146E9">
        <w:rPr>
          <w:rFonts w:eastAsia="Times New Roman" w:cstheme="minorHAnsi"/>
          <w:color w:val="000000"/>
          <w:sz w:val="24"/>
          <w:szCs w:val="24"/>
        </w:rPr>
        <w:t xml:space="preserve"> order of Simulated Years Per wall clock Day (SYPD) is required. Given the large size of the problem, a crucial goal for the project </w:t>
      </w:r>
      <w:proofErr w:type="spellStart"/>
      <w:r w:rsidRPr="00B146E9">
        <w:rPr>
          <w:rFonts w:eastAsia="Times New Roman" w:cstheme="minorHAnsi"/>
          <w:color w:val="000000"/>
          <w:sz w:val="24"/>
          <w:szCs w:val="24"/>
        </w:rPr>
        <w:t>isto</w:t>
      </w:r>
      <w:proofErr w:type="spellEnd"/>
      <w:r w:rsidRPr="00B146E9">
        <w:rPr>
          <w:rFonts w:eastAsia="Times New Roman" w:cstheme="minorHAnsi"/>
          <w:color w:val="000000"/>
          <w:sz w:val="24"/>
          <w:szCs w:val="24"/>
        </w:rPr>
        <w:t xml:space="preserve"> have an implementation that runs efficiently on each of the target machines used for production runs, which span several architectures, with more to come in the near future. For this task, SCREAM has opted for a C++ implementation, using the </w:t>
      </w:r>
      <w:proofErr w:type="spellStart"/>
      <w:r w:rsidRPr="00B146E9">
        <w:rPr>
          <w:rFonts w:eastAsia="Times New Roman" w:cstheme="minorHAnsi"/>
          <w:color w:val="000000"/>
          <w:sz w:val="24"/>
          <w:szCs w:val="24"/>
        </w:rPr>
        <w:t>Kokkos</w:t>
      </w:r>
      <w:proofErr w:type="spellEnd"/>
      <w:r w:rsidRPr="00B146E9">
        <w:rPr>
          <w:rFonts w:eastAsia="Times New Roman" w:cstheme="minorHAnsi"/>
          <w:color w:val="000000"/>
          <w:sz w:val="24"/>
          <w:szCs w:val="24"/>
        </w:rPr>
        <w:t xml:space="preserve"> programming model for on-node parallelism.</w:t>
      </w:r>
      <w:r w:rsidRPr="00B146E9">
        <w:rPr>
          <w:rFonts w:eastAsia="Times New Roman" w:cstheme="minorHAnsi"/>
          <w:color w:val="000000"/>
          <w:sz w:val="24"/>
          <w:szCs w:val="24"/>
        </w:rPr>
        <w:br/>
      </w:r>
      <w:r w:rsidRPr="00B146E9">
        <w:rPr>
          <w:rFonts w:eastAsia="Times New Roman" w:cstheme="minorHAnsi"/>
          <w:color w:val="000000"/>
          <w:sz w:val="24"/>
          <w:szCs w:val="24"/>
        </w:rPr>
        <w:br/>
        <w:t xml:space="preserve">In this presentation, we will show some of our efforts toward this goal. We will present our successful port of the new non-hydrostatic </w:t>
      </w:r>
      <w:proofErr w:type="spellStart"/>
      <w:r w:rsidRPr="00B146E9">
        <w:rPr>
          <w:rFonts w:eastAsia="Times New Roman" w:cstheme="minorHAnsi"/>
          <w:color w:val="000000"/>
          <w:sz w:val="24"/>
          <w:szCs w:val="24"/>
        </w:rPr>
        <w:t>dycore</w:t>
      </w:r>
      <w:proofErr w:type="spellEnd"/>
      <w:r w:rsidRPr="00B146E9">
        <w:rPr>
          <w:rFonts w:eastAsia="Times New Roman" w:cstheme="minorHAnsi"/>
          <w:color w:val="000000"/>
          <w:sz w:val="24"/>
          <w:szCs w:val="24"/>
        </w:rPr>
        <w:t xml:space="preserve"> to C++/</w:t>
      </w:r>
      <w:proofErr w:type="spellStart"/>
      <w:r w:rsidRPr="00B146E9">
        <w:rPr>
          <w:rFonts w:eastAsia="Times New Roman" w:cstheme="minorHAnsi"/>
          <w:color w:val="000000"/>
          <w:sz w:val="24"/>
          <w:szCs w:val="24"/>
        </w:rPr>
        <w:t>Kokkos</w:t>
      </w:r>
      <w:proofErr w:type="spellEnd"/>
      <w:r w:rsidRPr="00B146E9">
        <w:rPr>
          <w:rFonts w:eastAsia="Times New Roman" w:cstheme="minorHAnsi"/>
          <w:color w:val="000000"/>
          <w:sz w:val="24"/>
          <w:szCs w:val="24"/>
        </w:rPr>
        <w:t xml:space="preserve">, which was able to achieve 0.97 SYPD on GPU when running on the full Summit supercomputer, while still being highly performant on other architectures. Additionally, we will present some infrastructure tools that we are developing for writing </w:t>
      </w:r>
      <w:proofErr w:type="spellStart"/>
      <w:r w:rsidRPr="00B146E9">
        <w:rPr>
          <w:rFonts w:eastAsia="Times New Roman" w:cstheme="minorHAnsi"/>
          <w:color w:val="000000"/>
          <w:sz w:val="24"/>
          <w:szCs w:val="24"/>
        </w:rPr>
        <w:t>Kokkos</w:t>
      </w:r>
      <w:proofErr w:type="spellEnd"/>
      <w:r w:rsidRPr="00B146E9">
        <w:rPr>
          <w:rFonts w:eastAsia="Times New Roman" w:cstheme="minorHAnsi"/>
          <w:color w:val="000000"/>
          <w:sz w:val="24"/>
          <w:szCs w:val="24"/>
        </w:rPr>
        <w:t>-enabled HPC C++ in the E3SM ecosystem.</w:t>
      </w:r>
      <w:r w:rsidRPr="00B146E9">
        <w:rPr>
          <w:rFonts w:eastAsia="Times New Roman" w:cstheme="minorHAnsi"/>
          <w:color w:val="000000"/>
          <w:sz w:val="24"/>
          <w:szCs w:val="24"/>
        </w:rPr>
        <w:br/>
      </w:r>
    </w:p>
    <w:sectPr w:rsidR="00893A1F" w:rsidRPr="00B1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E9"/>
    <w:rsid w:val="000228A6"/>
    <w:rsid w:val="00033343"/>
    <w:rsid w:val="000D2883"/>
    <w:rsid w:val="000E5C5C"/>
    <w:rsid w:val="00164244"/>
    <w:rsid w:val="002114B7"/>
    <w:rsid w:val="0022675A"/>
    <w:rsid w:val="00245AAE"/>
    <w:rsid w:val="004A2CBA"/>
    <w:rsid w:val="005E68BD"/>
    <w:rsid w:val="00653A59"/>
    <w:rsid w:val="0082604E"/>
    <w:rsid w:val="00893A1F"/>
    <w:rsid w:val="00906BC8"/>
    <w:rsid w:val="0099347A"/>
    <w:rsid w:val="00AD7EB8"/>
    <w:rsid w:val="00B146E9"/>
    <w:rsid w:val="00B67017"/>
    <w:rsid w:val="00CE02AA"/>
    <w:rsid w:val="00CE0A58"/>
    <w:rsid w:val="00D9460E"/>
    <w:rsid w:val="00ED26CF"/>
    <w:rsid w:val="00F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68A0"/>
  <w15:chartTrackingRefBased/>
  <w15:docId w15:val="{5A4C9A13-699B-4373-AEB3-1400A67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08518">
      <w:bodyDiv w:val="1"/>
      <w:marLeft w:val="0"/>
      <w:marRight w:val="0"/>
      <w:marTop w:val="0"/>
      <w:marBottom w:val="0"/>
      <w:divBdr>
        <w:top w:val="none" w:sz="0" w:space="0" w:color="auto"/>
        <w:left w:val="none" w:sz="0" w:space="0" w:color="auto"/>
        <w:bottom w:val="none" w:sz="0" w:space="0" w:color="auto"/>
        <w:right w:val="none" w:sz="0" w:space="0" w:color="auto"/>
      </w:divBdr>
    </w:div>
    <w:div w:id="1119884111">
      <w:bodyDiv w:val="1"/>
      <w:marLeft w:val="0"/>
      <w:marRight w:val="0"/>
      <w:marTop w:val="0"/>
      <w:marBottom w:val="0"/>
      <w:divBdr>
        <w:top w:val="none" w:sz="0" w:space="0" w:color="auto"/>
        <w:left w:val="none" w:sz="0" w:space="0" w:color="auto"/>
        <w:bottom w:val="none" w:sz="0" w:space="0" w:color="auto"/>
        <w:right w:val="none" w:sz="0" w:space="0" w:color="auto"/>
      </w:divBdr>
    </w:div>
    <w:div w:id="13263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0E83A-2F78-4B62-8CB1-FD70748A21F4}"/>
</file>

<file path=customXml/itemProps2.xml><?xml version="1.0" encoding="utf-8"?>
<ds:datastoreItem xmlns:ds="http://schemas.openxmlformats.org/officeDocument/2006/customXml" ds:itemID="{C124AE60-77D5-4A21-B262-A1F60B0485CE}"/>
</file>

<file path=customXml/itemProps3.xml><?xml version="1.0" encoding="utf-8"?>
<ds:datastoreItem xmlns:ds="http://schemas.openxmlformats.org/officeDocument/2006/customXml" ds:itemID="{389030BF-E540-4A08-A8A6-957DA9E83C5A}"/>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Adkins-Ferber, Verda</dc:creator>
  <cp:keywords/>
  <dc:description/>
  <cp:lastModifiedBy>Adkins-Ferber, Verda</cp:lastModifiedBy>
  <cp:revision>1</cp:revision>
  <dcterms:created xsi:type="dcterms:W3CDTF">2020-09-30T21:04:00Z</dcterms:created>
  <dcterms:modified xsi:type="dcterms:W3CDTF">2020-09-30T21:07:00Z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